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00B" w:rsidRPr="00E06359" w:rsidRDefault="00103295" w:rsidP="008D2E52">
      <w:pPr>
        <w:pBdr>
          <w:bottom w:val="single" w:sz="12" w:space="1" w:color="auto"/>
        </w:pBdr>
        <w:shd w:val="clear" w:color="auto" w:fill="FFFFFF"/>
        <w:ind w:firstLine="0"/>
        <w:jc w:val="center"/>
        <w:rPr>
          <w:sz w:val="24"/>
          <w:szCs w:val="24"/>
        </w:rPr>
      </w:pPr>
      <w:bookmarkStart w:id="0" w:name="_GoBack"/>
      <w:bookmarkEnd w:id="0"/>
      <w:r w:rsidRPr="00E06359">
        <w:rPr>
          <w:sz w:val="24"/>
          <w:szCs w:val="24"/>
          <w:lang w:val="kk"/>
        </w:rPr>
        <w:t>Қазақстан Республикасы Мемлекеттік Елтаңбасының бейнесі</w:t>
      </w:r>
    </w:p>
    <w:p w:rsidR="00EE000B" w:rsidRPr="00E06359" w:rsidRDefault="00EE000B" w:rsidP="002B327C">
      <w:pPr>
        <w:pBdr>
          <w:bottom w:val="single" w:sz="12" w:space="1" w:color="auto"/>
        </w:pBdr>
        <w:shd w:val="clear" w:color="auto" w:fill="FFFFFF"/>
        <w:ind w:firstLine="709"/>
        <w:jc w:val="center"/>
        <w:rPr>
          <w:b/>
          <w:sz w:val="24"/>
          <w:szCs w:val="24"/>
        </w:rPr>
      </w:pPr>
    </w:p>
    <w:p w:rsidR="00EE000B" w:rsidRPr="00E06359" w:rsidRDefault="00103295" w:rsidP="008D2E52">
      <w:pPr>
        <w:pBdr>
          <w:bottom w:val="single" w:sz="12" w:space="1" w:color="auto"/>
        </w:pBdr>
        <w:shd w:val="clear" w:color="auto" w:fill="FFFFFF"/>
        <w:ind w:firstLine="0"/>
        <w:jc w:val="center"/>
        <w:rPr>
          <w:b/>
          <w:sz w:val="24"/>
          <w:szCs w:val="24"/>
        </w:rPr>
      </w:pPr>
      <w:r w:rsidRPr="00E06359">
        <w:rPr>
          <w:b/>
          <w:sz w:val="24"/>
          <w:szCs w:val="24"/>
          <w:lang w:val="kk"/>
        </w:rPr>
        <w:t>ҚАЗАҚСТАН РЕСПУБЛИКАСЫНЫҢ ҰЛТТЫҚ СТАНДАРТЫ</w:t>
      </w:r>
    </w:p>
    <w:p w:rsidR="00EE000B" w:rsidRPr="00E06359" w:rsidRDefault="00EE000B" w:rsidP="002B327C">
      <w:pPr>
        <w:shd w:val="clear" w:color="auto" w:fill="FFFFFF"/>
        <w:ind w:firstLine="709"/>
        <w:jc w:val="center"/>
        <w:rPr>
          <w:b/>
          <w:caps/>
          <w:sz w:val="24"/>
          <w:szCs w:val="24"/>
        </w:rPr>
      </w:pPr>
    </w:p>
    <w:p w:rsidR="00EE000B" w:rsidRDefault="00EE000B" w:rsidP="002B327C">
      <w:pPr>
        <w:shd w:val="clear" w:color="auto" w:fill="FFFFFF"/>
        <w:tabs>
          <w:tab w:val="left" w:pos="8640"/>
        </w:tabs>
        <w:ind w:firstLine="709"/>
        <w:jc w:val="center"/>
        <w:rPr>
          <w:b/>
          <w:caps/>
          <w:sz w:val="24"/>
          <w:szCs w:val="24"/>
        </w:rPr>
      </w:pPr>
    </w:p>
    <w:p w:rsidR="007B4609" w:rsidRDefault="007B4609" w:rsidP="002B327C">
      <w:pPr>
        <w:shd w:val="clear" w:color="auto" w:fill="FFFFFF"/>
        <w:tabs>
          <w:tab w:val="left" w:pos="8640"/>
        </w:tabs>
        <w:ind w:firstLine="709"/>
        <w:jc w:val="center"/>
        <w:rPr>
          <w:b/>
          <w:caps/>
          <w:sz w:val="24"/>
          <w:szCs w:val="24"/>
        </w:rPr>
      </w:pPr>
    </w:p>
    <w:p w:rsidR="007B4609" w:rsidRPr="00E06359" w:rsidRDefault="007B4609" w:rsidP="002B327C">
      <w:pPr>
        <w:shd w:val="clear" w:color="auto" w:fill="FFFFFF"/>
        <w:tabs>
          <w:tab w:val="left" w:pos="8640"/>
        </w:tabs>
        <w:ind w:firstLine="709"/>
        <w:jc w:val="center"/>
        <w:rPr>
          <w:b/>
          <w:caps/>
          <w:sz w:val="24"/>
          <w:szCs w:val="24"/>
        </w:rPr>
      </w:pPr>
    </w:p>
    <w:p w:rsidR="00EE000B" w:rsidRPr="00E06359" w:rsidRDefault="00EE000B" w:rsidP="002B327C">
      <w:pPr>
        <w:shd w:val="clear" w:color="auto" w:fill="FFFFFF"/>
        <w:tabs>
          <w:tab w:val="left" w:pos="8640"/>
        </w:tabs>
        <w:ind w:firstLine="709"/>
        <w:jc w:val="center"/>
        <w:rPr>
          <w:b/>
          <w:caps/>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103295" w:rsidRDefault="00103295" w:rsidP="006315A5">
      <w:pPr>
        <w:jc w:val="center"/>
        <w:rPr>
          <w:b/>
          <w:sz w:val="24"/>
          <w:szCs w:val="24"/>
          <w:lang w:val="kk-KZ"/>
        </w:rPr>
      </w:pPr>
      <w:bookmarkStart w:id="1" w:name="_Hlk86223274"/>
      <w:r>
        <w:rPr>
          <w:b/>
          <w:sz w:val="24"/>
          <w:szCs w:val="24"/>
          <w:lang w:val="kk"/>
        </w:rPr>
        <w:t>АҚПАРАТТЫҚ ТЕХНОЛОГИЯЛАР</w:t>
      </w:r>
    </w:p>
    <w:p w:rsidR="00103295" w:rsidRDefault="00103295" w:rsidP="006315A5">
      <w:pPr>
        <w:jc w:val="center"/>
        <w:rPr>
          <w:b/>
          <w:sz w:val="24"/>
          <w:szCs w:val="24"/>
          <w:lang w:val="kk-KZ"/>
        </w:rPr>
      </w:pPr>
    </w:p>
    <w:p w:rsidR="00103295" w:rsidRDefault="00103295" w:rsidP="006315A5">
      <w:pPr>
        <w:jc w:val="center"/>
        <w:rPr>
          <w:b/>
          <w:sz w:val="24"/>
          <w:szCs w:val="24"/>
          <w:lang w:val="kk-KZ"/>
        </w:rPr>
      </w:pPr>
      <w:r w:rsidRPr="006315A5">
        <w:rPr>
          <w:b/>
          <w:sz w:val="24"/>
          <w:szCs w:val="24"/>
          <w:lang w:val="kk"/>
        </w:rPr>
        <w:t xml:space="preserve"> КИБЕРҚАУІПСІЗДІК</w:t>
      </w:r>
    </w:p>
    <w:p w:rsidR="00103295" w:rsidRDefault="00103295" w:rsidP="006315A5">
      <w:pPr>
        <w:jc w:val="center"/>
        <w:rPr>
          <w:b/>
          <w:sz w:val="24"/>
          <w:szCs w:val="24"/>
          <w:lang w:val="kk-KZ"/>
        </w:rPr>
      </w:pPr>
    </w:p>
    <w:p w:rsidR="006315A5" w:rsidRPr="006315A5" w:rsidRDefault="00103295" w:rsidP="006315A5">
      <w:pPr>
        <w:jc w:val="center"/>
        <w:rPr>
          <w:b/>
          <w:sz w:val="24"/>
          <w:szCs w:val="24"/>
        </w:rPr>
      </w:pPr>
      <w:r w:rsidRPr="006315A5">
        <w:rPr>
          <w:b/>
          <w:sz w:val="24"/>
          <w:szCs w:val="24"/>
          <w:lang w:val="kk"/>
        </w:rPr>
        <w:t>ШОЛУ ЖӘНЕ ТҰЖЫРЫМДАМАЛАР</w:t>
      </w:r>
    </w:p>
    <w:bookmarkEnd w:id="1"/>
    <w:p w:rsidR="007B4609" w:rsidRPr="00744CF1" w:rsidRDefault="007B4609" w:rsidP="002B327C">
      <w:pPr>
        <w:ind w:right="260" w:firstLine="709"/>
        <w:jc w:val="center"/>
        <w:rPr>
          <w:b/>
          <w:sz w:val="24"/>
          <w:szCs w:val="24"/>
        </w:rPr>
      </w:pPr>
    </w:p>
    <w:p w:rsidR="00EE000B" w:rsidRPr="003008F7" w:rsidRDefault="00103295" w:rsidP="002B327C">
      <w:pPr>
        <w:ind w:firstLine="0"/>
        <w:jc w:val="center"/>
        <w:rPr>
          <w:b/>
          <w:sz w:val="24"/>
          <w:szCs w:val="24"/>
          <w:lang w:val="en-US"/>
        </w:rPr>
      </w:pPr>
      <w:r w:rsidRPr="00E06359">
        <w:rPr>
          <w:b/>
          <w:sz w:val="24"/>
          <w:szCs w:val="24"/>
          <w:lang w:val="kk"/>
        </w:rPr>
        <w:t>ҚР СТ ISO/IEC TS 27100-202_</w:t>
      </w:r>
    </w:p>
    <w:p w:rsidR="008D2E52" w:rsidRPr="006315A5" w:rsidRDefault="008D2E52" w:rsidP="008D2E52">
      <w:pPr>
        <w:ind w:firstLine="0"/>
        <w:rPr>
          <w:sz w:val="24"/>
          <w:szCs w:val="24"/>
          <w:lang w:val="en-US"/>
        </w:rPr>
      </w:pPr>
    </w:p>
    <w:p w:rsidR="00EE000B" w:rsidRPr="007B4609" w:rsidRDefault="00103295" w:rsidP="006315A5">
      <w:pPr>
        <w:jc w:val="center"/>
        <w:rPr>
          <w:i/>
          <w:iCs/>
          <w:sz w:val="24"/>
          <w:szCs w:val="24"/>
          <w:lang w:val="en-US"/>
        </w:rPr>
      </w:pPr>
      <w:r>
        <w:rPr>
          <w:i/>
          <w:iCs/>
          <w:sz w:val="24"/>
          <w:szCs w:val="24"/>
          <w:lang w:val="kk"/>
        </w:rPr>
        <w:t>(ISO/IEC TS 27100:2020 Information technology — cybersecurity — overview and concepts, IDT)</w:t>
      </w:r>
    </w:p>
    <w:p w:rsidR="00EE000B" w:rsidRPr="00E06359" w:rsidRDefault="00EE000B" w:rsidP="002B327C">
      <w:pPr>
        <w:ind w:firstLine="709"/>
        <w:jc w:val="center"/>
        <w:rPr>
          <w:sz w:val="24"/>
          <w:szCs w:val="24"/>
          <w:lang w:val="en-US"/>
        </w:rPr>
      </w:pPr>
    </w:p>
    <w:p w:rsidR="00EE000B" w:rsidRPr="00E06359" w:rsidRDefault="00EE000B" w:rsidP="002B327C">
      <w:pPr>
        <w:ind w:firstLine="709"/>
        <w:jc w:val="center"/>
        <w:rPr>
          <w:sz w:val="24"/>
          <w:szCs w:val="24"/>
          <w:lang w:val="en-US"/>
        </w:rPr>
      </w:pPr>
    </w:p>
    <w:p w:rsidR="00EE000B" w:rsidRPr="006315A5" w:rsidRDefault="00EE000B" w:rsidP="002B327C">
      <w:pPr>
        <w:ind w:firstLine="0"/>
        <w:jc w:val="center"/>
        <w:rPr>
          <w:sz w:val="24"/>
          <w:szCs w:val="24"/>
          <w:lang w:val="en-US"/>
        </w:rPr>
      </w:pPr>
    </w:p>
    <w:p w:rsidR="00EE000B" w:rsidRPr="00103295" w:rsidRDefault="00103295" w:rsidP="002B327C">
      <w:pPr>
        <w:ind w:firstLine="0"/>
        <w:jc w:val="center"/>
        <w:rPr>
          <w:i/>
          <w:sz w:val="24"/>
          <w:szCs w:val="24"/>
          <w:lang w:val="en-US"/>
        </w:rPr>
      </w:pPr>
      <w:r w:rsidRPr="00E06359">
        <w:rPr>
          <w:i/>
          <w:sz w:val="24"/>
          <w:szCs w:val="24"/>
          <w:lang w:val="kk"/>
        </w:rPr>
        <w:t>Осы стандарт жобасы бекітілгенге дейін қолдануға жатпайды</w:t>
      </w:r>
    </w:p>
    <w:p w:rsidR="00EE000B" w:rsidRPr="00103295" w:rsidRDefault="00EE000B" w:rsidP="002B327C">
      <w:pPr>
        <w:ind w:firstLine="709"/>
        <w:jc w:val="center"/>
        <w:rPr>
          <w:sz w:val="24"/>
          <w:szCs w:val="24"/>
          <w:lang w:val="en-US"/>
        </w:rPr>
      </w:pPr>
    </w:p>
    <w:p w:rsidR="00EE000B" w:rsidRPr="00103295" w:rsidRDefault="00EE000B" w:rsidP="002B327C">
      <w:pPr>
        <w:ind w:firstLine="709"/>
        <w:jc w:val="center"/>
        <w:rPr>
          <w:sz w:val="24"/>
          <w:szCs w:val="24"/>
          <w:lang w:val="en-US"/>
        </w:rPr>
      </w:pPr>
    </w:p>
    <w:p w:rsidR="00EE000B" w:rsidRPr="00103295" w:rsidRDefault="00EE000B" w:rsidP="002B327C">
      <w:pPr>
        <w:ind w:firstLine="709"/>
        <w:jc w:val="center"/>
        <w:rPr>
          <w:sz w:val="24"/>
          <w:szCs w:val="24"/>
          <w:lang w:val="en-US"/>
        </w:rPr>
      </w:pPr>
    </w:p>
    <w:p w:rsidR="00EE000B" w:rsidRPr="00103295" w:rsidRDefault="00EE000B" w:rsidP="002B327C">
      <w:pPr>
        <w:shd w:val="clear" w:color="auto" w:fill="FFFFFF"/>
        <w:ind w:left="142" w:firstLine="0"/>
        <w:jc w:val="center"/>
        <w:rPr>
          <w:sz w:val="24"/>
          <w:szCs w:val="24"/>
          <w:lang w:val="en-US"/>
        </w:rPr>
      </w:pPr>
    </w:p>
    <w:p w:rsidR="00EE000B" w:rsidRPr="00103295" w:rsidRDefault="00EE000B" w:rsidP="002B327C">
      <w:pPr>
        <w:shd w:val="clear" w:color="auto" w:fill="FFFFFF"/>
        <w:ind w:firstLine="709"/>
        <w:jc w:val="center"/>
        <w:rPr>
          <w:sz w:val="24"/>
          <w:szCs w:val="24"/>
          <w:lang w:val="en-US"/>
        </w:rPr>
      </w:pPr>
    </w:p>
    <w:p w:rsidR="00EE000B" w:rsidRPr="00E06359" w:rsidRDefault="00EE000B" w:rsidP="002B327C">
      <w:pPr>
        <w:shd w:val="clear" w:color="auto" w:fill="FFFFFF"/>
        <w:ind w:firstLine="709"/>
        <w:jc w:val="center"/>
        <w:rPr>
          <w:b/>
          <w:sz w:val="24"/>
          <w:szCs w:val="24"/>
          <w:lang w:val="kk-KZ"/>
        </w:rPr>
      </w:pPr>
    </w:p>
    <w:p w:rsidR="00EE000B" w:rsidRPr="00E06359" w:rsidRDefault="00EE000B" w:rsidP="002B327C">
      <w:pPr>
        <w:shd w:val="clear" w:color="auto" w:fill="FFFFFF"/>
        <w:ind w:firstLine="709"/>
        <w:jc w:val="center"/>
        <w:rPr>
          <w:b/>
          <w:sz w:val="24"/>
          <w:szCs w:val="24"/>
          <w:lang w:val="kk-KZ"/>
        </w:rPr>
      </w:pPr>
    </w:p>
    <w:p w:rsidR="00EE000B" w:rsidRDefault="00EE000B" w:rsidP="002B327C">
      <w:pPr>
        <w:shd w:val="clear" w:color="auto" w:fill="FFFFFF"/>
        <w:ind w:firstLine="709"/>
        <w:jc w:val="center"/>
        <w:rPr>
          <w:b/>
          <w:sz w:val="24"/>
          <w:szCs w:val="24"/>
          <w:lang w:val="kk-KZ"/>
        </w:rPr>
      </w:pPr>
    </w:p>
    <w:p w:rsidR="007B4609" w:rsidRDefault="007B4609" w:rsidP="002B327C">
      <w:pPr>
        <w:shd w:val="clear" w:color="auto" w:fill="FFFFFF"/>
        <w:ind w:firstLine="709"/>
        <w:jc w:val="center"/>
        <w:rPr>
          <w:b/>
          <w:sz w:val="24"/>
          <w:szCs w:val="24"/>
          <w:lang w:val="kk-KZ"/>
        </w:rPr>
      </w:pPr>
    </w:p>
    <w:p w:rsidR="007B4609" w:rsidRDefault="007B4609" w:rsidP="002B327C">
      <w:pPr>
        <w:shd w:val="clear" w:color="auto" w:fill="FFFFFF"/>
        <w:ind w:firstLine="709"/>
        <w:jc w:val="center"/>
        <w:rPr>
          <w:b/>
          <w:sz w:val="24"/>
          <w:szCs w:val="24"/>
          <w:lang w:val="kk-KZ"/>
        </w:rPr>
      </w:pPr>
    </w:p>
    <w:p w:rsidR="007B4609" w:rsidRPr="00E06359" w:rsidRDefault="007B4609" w:rsidP="002B327C">
      <w:pPr>
        <w:shd w:val="clear" w:color="auto" w:fill="FFFFFF"/>
        <w:ind w:firstLine="709"/>
        <w:jc w:val="center"/>
        <w:rPr>
          <w:b/>
          <w:sz w:val="24"/>
          <w:szCs w:val="24"/>
          <w:lang w:val="kk-KZ"/>
        </w:rPr>
      </w:pPr>
    </w:p>
    <w:p w:rsidR="00EE000B" w:rsidRPr="00E06359" w:rsidRDefault="00EE000B" w:rsidP="002B327C">
      <w:pPr>
        <w:shd w:val="clear" w:color="auto" w:fill="FFFFFF"/>
        <w:ind w:firstLine="709"/>
        <w:jc w:val="center"/>
        <w:rPr>
          <w:b/>
          <w:sz w:val="24"/>
          <w:szCs w:val="24"/>
          <w:lang w:val="kk-KZ"/>
        </w:rPr>
      </w:pPr>
    </w:p>
    <w:p w:rsidR="002B327C" w:rsidRPr="00E06359" w:rsidRDefault="002B327C" w:rsidP="002B327C">
      <w:pPr>
        <w:shd w:val="clear" w:color="auto" w:fill="FFFFFF"/>
        <w:ind w:firstLine="709"/>
        <w:jc w:val="center"/>
        <w:rPr>
          <w:b/>
          <w:sz w:val="24"/>
          <w:szCs w:val="24"/>
          <w:lang w:val="kk-KZ"/>
        </w:rPr>
      </w:pPr>
    </w:p>
    <w:p w:rsidR="00EE000B" w:rsidRPr="00103295" w:rsidRDefault="00EE000B" w:rsidP="008D2E52">
      <w:pPr>
        <w:shd w:val="clear" w:color="auto" w:fill="FFFFFF"/>
        <w:ind w:firstLine="0"/>
        <w:rPr>
          <w:b/>
          <w:sz w:val="24"/>
          <w:szCs w:val="24"/>
          <w:lang w:val="en-US"/>
        </w:rPr>
      </w:pPr>
    </w:p>
    <w:p w:rsidR="00EE000B" w:rsidRPr="00E06359" w:rsidRDefault="00103295" w:rsidP="00744CF1">
      <w:pPr>
        <w:shd w:val="clear" w:color="auto" w:fill="FFFFFF"/>
        <w:ind w:firstLine="0"/>
        <w:jc w:val="center"/>
        <w:rPr>
          <w:b/>
          <w:sz w:val="24"/>
          <w:szCs w:val="24"/>
          <w:lang w:val="kk-KZ"/>
        </w:rPr>
      </w:pPr>
      <w:r w:rsidRPr="00E06359">
        <w:rPr>
          <w:b/>
          <w:sz w:val="24"/>
          <w:szCs w:val="24"/>
          <w:lang w:val="kk"/>
        </w:rPr>
        <w:t>Қазақстан Республикасы Сауда және интеграция министрлігінің</w:t>
      </w:r>
    </w:p>
    <w:p w:rsidR="00EE000B" w:rsidRPr="00E06359" w:rsidRDefault="00103295" w:rsidP="00744CF1">
      <w:pPr>
        <w:shd w:val="clear" w:color="auto" w:fill="FFFFFF"/>
        <w:ind w:firstLine="0"/>
        <w:jc w:val="center"/>
        <w:rPr>
          <w:b/>
          <w:sz w:val="24"/>
          <w:szCs w:val="24"/>
          <w:lang w:val="kk-KZ"/>
        </w:rPr>
      </w:pPr>
      <w:r w:rsidRPr="00E06359">
        <w:rPr>
          <w:b/>
          <w:sz w:val="24"/>
          <w:szCs w:val="24"/>
          <w:lang w:val="kk"/>
        </w:rPr>
        <w:t>Техникалық реттеу және метрология комитеті</w:t>
      </w:r>
    </w:p>
    <w:p w:rsidR="00EE000B" w:rsidRPr="00E06359" w:rsidRDefault="00103295" w:rsidP="00744CF1">
      <w:pPr>
        <w:shd w:val="clear" w:color="auto" w:fill="FFFFFF"/>
        <w:ind w:firstLine="0"/>
        <w:jc w:val="center"/>
        <w:rPr>
          <w:b/>
          <w:sz w:val="24"/>
          <w:szCs w:val="24"/>
          <w:lang w:val="kk-KZ"/>
        </w:rPr>
      </w:pPr>
      <w:r w:rsidRPr="00E06359">
        <w:rPr>
          <w:b/>
          <w:sz w:val="24"/>
          <w:szCs w:val="24"/>
          <w:lang w:val="kk"/>
        </w:rPr>
        <w:t>(Мемстандарт)</w:t>
      </w:r>
    </w:p>
    <w:p w:rsidR="00EE000B" w:rsidRPr="00E06359" w:rsidRDefault="00EE000B" w:rsidP="002B327C">
      <w:pPr>
        <w:shd w:val="clear" w:color="auto" w:fill="FFFFFF"/>
        <w:ind w:firstLine="709"/>
        <w:jc w:val="center"/>
        <w:rPr>
          <w:b/>
          <w:sz w:val="24"/>
          <w:szCs w:val="24"/>
          <w:lang w:val="kk-KZ"/>
        </w:rPr>
      </w:pPr>
    </w:p>
    <w:p w:rsidR="00EE000B" w:rsidRPr="00E06359" w:rsidRDefault="00103295" w:rsidP="00744CF1">
      <w:pPr>
        <w:shd w:val="clear" w:color="auto" w:fill="FFFFFF"/>
        <w:ind w:firstLine="0"/>
        <w:jc w:val="center"/>
        <w:rPr>
          <w:b/>
          <w:sz w:val="24"/>
          <w:szCs w:val="24"/>
          <w:lang w:val="kk-KZ"/>
        </w:rPr>
        <w:sectPr w:rsidR="00EE000B" w:rsidRPr="00E06359"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E06359">
        <w:rPr>
          <w:b/>
          <w:sz w:val="24"/>
          <w:szCs w:val="24"/>
          <w:lang w:val="kk"/>
        </w:rPr>
        <w:t>Нұр-Сұлтан</w:t>
      </w:r>
    </w:p>
    <w:p w:rsidR="00EE000B" w:rsidRPr="00103295" w:rsidRDefault="00103295" w:rsidP="00E22A30">
      <w:pPr>
        <w:shd w:val="clear" w:color="auto" w:fill="FFFFFF"/>
        <w:tabs>
          <w:tab w:val="center" w:pos="4677"/>
          <w:tab w:val="left" w:pos="7980"/>
        </w:tabs>
        <w:ind w:firstLine="0"/>
        <w:jc w:val="center"/>
        <w:rPr>
          <w:b/>
          <w:bCs/>
          <w:spacing w:val="3"/>
          <w:sz w:val="24"/>
          <w:szCs w:val="24"/>
          <w:lang w:val="kk-KZ"/>
        </w:rPr>
      </w:pPr>
      <w:r w:rsidRPr="00E06359">
        <w:rPr>
          <w:b/>
          <w:bCs/>
          <w:spacing w:val="3"/>
          <w:sz w:val="24"/>
          <w:szCs w:val="24"/>
          <w:lang w:val="kk"/>
        </w:rPr>
        <w:lastRenderedPageBreak/>
        <w:t>Алғысөз</w:t>
      </w:r>
    </w:p>
    <w:p w:rsidR="00EE000B" w:rsidRPr="00103295" w:rsidRDefault="00EE000B" w:rsidP="00BE3320">
      <w:pPr>
        <w:shd w:val="clear" w:color="auto" w:fill="FFFFFF"/>
        <w:ind w:firstLine="709"/>
        <w:rPr>
          <w:sz w:val="24"/>
          <w:szCs w:val="24"/>
          <w:lang w:val="kk-KZ"/>
        </w:rPr>
      </w:pPr>
    </w:p>
    <w:p w:rsidR="00EE000B" w:rsidRPr="00103295" w:rsidRDefault="00103295" w:rsidP="00BE3320">
      <w:pPr>
        <w:tabs>
          <w:tab w:val="left" w:pos="922"/>
        </w:tabs>
        <w:autoSpaceDE/>
        <w:autoSpaceDN/>
        <w:adjustRightInd/>
        <w:ind w:right="20" w:firstLine="709"/>
        <w:rPr>
          <w:sz w:val="24"/>
          <w:szCs w:val="24"/>
          <w:lang w:val="kk-KZ"/>
        </w:rPr>
      </w:pPr>
      <w:r w:rsidRPr="00E06359">
        <w:rPr>
          <w:sz w:val="24"/>
          <w:szCs w:val="24"/>
          <w:lang w:val="kk"/>
        </w:rPr>
        <w:t xml:space="preserve">1 Қазақстан Республикасы Сауда және интеграция министрлігі Техникалық реттеу және метрология комитетінің </w:t>
      </w:r>
      <w:r>
        <w:rPr>
          <w:sz w:val="24"/>
          <w:szCs w:val="24"/>
          <w:lang w:val="kk"/>
        </w:rPr>
        <w:t>«</w:t>
      </w:r>
      <w:r w:rsidRPr="00E06359">
        <w:rPr>
          <w:sz w:val="24"/>
          <w:szCs w:val="24"/>
          <w:lang w:val="kk"/>
        </w:rPr>
        <w:t>Қазақстан стандарттау және метрология институты</w:t>
      </w:r>
      <w:r>
        <w:rPr>
          <w:sz w:val="24"/>
          <w:szCs w:val="24"/>
          <w:lang w:val="kk"/>
        </w:rPr>
        <w:t>»</w:t>
      </w:r>
      <w:r w:rsidRPr="00E06359">
        <w:rPr>
          <w:sz w:val="24"/>
          <w:szCs w:val="24"/>
          <w:lang w:val="kk"/>
        </w:rPr>
        <w:t xml:space="preserve"> ШЖҚ РМК </w:t>
      </w:r>
      <w:r w:rsidRPr="00E06359">
        <w:rPr>
          <w:b/>
          <w:sz w:val="24"/>
          <w:szCs w:val="24"/>
          <w:lang w:val="kk"/>
        </w:rPr>
        <w:t>ДАЙЫНДАП, ЕНГІЗДІ</w:t>
      </w:r>
    </w:p>
    <w:p w:rsidR="00EE000B" w:rsidRPr="00103295" w:rsidRDefault="00EE000B" w:rsidP="00BE3320">
      <w:pPr>
        <w:tabs>
          <w:tab w:val="left" w:pos="922"/>
        </w:tabs>
        <w:autoSpaceDE/>
        <w:autoSpaceDN/>
        <w:adjustRightInd/>
        <w:ind w:right="20" w:firstLine="709"/>
        <w:rPr>
          <w:sz w:val="24"/>
          <w:szCs w:val="24"/>
          <w:lang w:val="kk-KZ"/>
        </w:rPr>
      </w:pPr>
    </w:p>
    <w:p w:rsidR="00EE000B" w:rsidRPr="00103295" w:rsidRDefault="00103295" w:rsidP="00BE3320">
      <w:pPr>
        <w:tabs>
          <w:tab w:val="left" w:pos="835"/>
        </w:tabs>
        <w:autoSpaceDE/>
        <w:autoSpaceDN/>
        <w:adjustRightInd/>
        <w:ind w:right="20" w:firstLine="709"/>
        <w:rPr>
          <w:sz w:val="24"/>
          <w:szCs w:val="24"/>
          <w:lang w:val="kk-KZ"/>
        </w:rPr>
      </w:pPr>
      <w:r w:rsidRPr="00E06359">
        <w:rPr>
          <w:bCs/>
          <w:sz w:val="24"/>
          <w:szCs w:val="24"/>
          <w:lang w:val="kk"/>
        </w:rPr>
        <w:t xml:space="preserve">2 Қазақстан Республикасы Сауда және интеграция министрлігінің Техникалық реттеу және метрология комитеті Төрағасының бұйрығымен </w:t>
      </w:r>
      <w:r w:rsidRPr="00E06359">
        <w:rPr>
          <w:b/>
          <w:bCs/>
          <w:sz w:val="24"/>
          <w:szCs w:val="24"/>
          <w:lang w:val="kk"/>
        </w:rPr>
        <w:t>БЕКІТІЛІП, ҚОЛДАНЫСҚА ЕНГІЗІЛДІ</w:t>
      </w:r>
      <w:r w:rsidRPr="00E06359">
        <w:rPr>
          <w:bCs/>
          <w:sz w:val="24"/>
          <w:szCs w:val="24"/>
          <w:lang w:val="kk"/>
        </w:rPr>
        <w:t xml:space="preserve"> </w:t>
      </w:r>
    </w:p>
    <w:p w:rsidR="00EE000B" w:rsidRPr="00E06359" w:rsidRDefault="00EE000B" w:rsidP="00BE3320">
      <w:pPr>
        <w:tabs>
          <w:tab w:val="left" w:pos="835"/>
        </w:tabs>
        <w:autoSpaceDE/>
        <w:autoSpaceDN/>
        <w:adjustRightInd/>
        <w:ind w:right="20" w:firstLine="709"/>
        <w:rPr>
          <w:sz w:val="24"/>
          <w:szCs w:val="24"/>
          <w:lang w:val="kk-KZ"/>
        </w:rPr>
      </w:pPr>
    </w:p>
    <w:p w:rsidR="00EE000B" w:rsidRPr="002E5811" w:rsidRDefault="00103295" w:rsidP="006315A5">
      <w:pPr>
        <w:rPr>
          <w:bCs/>
          <w:sz w:val="24"/>
          <w:szCs w:val="24"/>
          <w:lang w:val="kk-KZ"/>
        </w:rPr>
      </w:pPr>
      <w:r w:rsidRPr="002E5811">
        <w:rPr>
          <w:bCs/>
          <w:sz w:val="24"/>
          <w:szCs w:val="24"/>
          <w:lang w:val="kk"/>
        </w:rPr>
        <w:t xml:space="preserve">3 </w:t>
      </w:r>
      <w:bookmarkStart w:id="2" w:name="_Hlk76402565"/>
      <w:bookmarkStart w:id="3" w:name="_Hlk73520124"/>
      <w:r w:rsidRPr="002E5811">
        <w:rPr>
          <w:bCs/>
          <w:sz w:val="24"/>
          <w:szCs w:val="24"/>
          <w:lang w:val="kk"/>
        </w:rPr>
        <w:t>Осы стандарт ISO/IEC TS 27100:2020 Information technology — cybersecurity — overview and concepts (Ақпараттық технологиялар. Киберқауіпсіздік. Шолу және тұжырымдамалар)</w:t>
      </w:r>
      <w:bookmarkEnd w:id="2"/>
      <w:r w:rsidRPr="002E5811">
        <w:rPr>
          <w:bCs/>
          <w:sz w:val="24"/>
          <w:szCs w:val="24"/>
          <w:lang w:val="kk"/>
        </w:rPr>
        <w:t xml:space="preserve"> халықаралық стандартымен бірдей.</w:t>
      </w:r>
    </w:p>
    <w:bookmarkEnd w:id="3"/>
    <w:p w:rsidR="006315A5" w:rsidRPr="00103295" w:rsidRDefault="00103295" w:rsidP="006315A5">
      <w:pPr>
        <w:rPr>
          <w:iCs/>
          <w:color w:val="000000"/>
          <w:sz w:val="24"/>
          <w:szCs w:val="24"/>
          <w:lang w:val="kk"/>
        </w:rPr>
      </w:pPr>
      <w:r>
        <w:rPr>
          <w:sz w:val="24"/>
          <w:szCs w:val="24"/>
          <w:lang w:val="kk"/>
        </w:rPr>
        <w:t>ISO/IEC TS 27100: 2020 халықаралық стандартын JTC 1 «ISO/ IEC ақпараттық технологиялары» бірлескен техникалық комитетінің</w:t>
      </w:r>
      <w:r w:rsidRPr="006315A5">
        <w:rPr>
          <w:color w:val="000000"/>
          <w:sz w:val="24"/>
          <w:szCs w:val="24"/>
          <w:lang w:val="kk"/>
        </w:rPr>
        <w:t xml:space="preserve"> 27 </w:t>
      </w:r>
      <w:r>
        <w:rPr>
          <w:color w:val="000000"/>
          <w:sz w:val="24"/>
          <w:szCs w:val="24"/>
          <w:lang w:val="kk"/>
        </w:rPr>
        <w:t>«</w:t>
      </w:r>
      <w:r w:rsidRPr="006315A5">
        <w:rPr>
          <w:color w:val="000000"/>
          <w:sz w:val="24"/>
          <w:szCs w:val="24"/>
          <w:lang w:val="kk"/>
        </w:rPr>
        <w:t>Ақпараттық қауіпсіздік, киберқауіпсіздік және жеке ақпаратты қорғау</w:t>
      </w:r>
      <w:r>
        <w:rPr>
          <w:color w:val="000000"/>
          <w:sz w:val="24"/>
          <w:szCs w:val="24"/>
          <w:lang w:val="kk"/>
        </w:rPr>
        <w:t>»</w:t>
      </w:r>
      <w:r w:rsidRPr="006315A5">
        <w:rPr>
          <w:color w:val="000000"/>
          <w:sz w:val="24"/>
          <w:szCs w:val="24"/>
          <w:lang w:val="kk"/>
        </w:rPr>
        <w:t xml:space="preserve"> кіші комитеті әзірледі.</w:t>
      </w:r>
    </w:p>
    <w:p w:rsidR="00EE000B" w:rsidRPr="00E06359" w:rsidRDefault="00103295" w:rsidP="00BE3320">
      <w:pPr>
        <w:tabs>
          <w:tab w:val="left" w:pos="835"/>
        </w:tabs>
        <w:autoSpaceDE/>
        <w:autoSpaceDN/>
        <w:adjustRightInd/>
        <w:ind w:right="20" w:firstLine="709"/>
        <w:rPr>
          <w:sz w:val="24"/>
          <w:szCs w:val="24"/>
          <w:lang w:val="kk-KZ"/>
        </w:rPr>
      </w:pPr>
      <w:r w:rsidRPr="00E06359">
        <w:rPr>
          <w:sz w:val="24"/>
          <w:szCs w:val="24"/>
          <w:lang w:val="kk"/>
        </w:rPr>
        <w:t>Ағылшын тілінен (en) аударылды</w:t>
      </w:r>
    </w:p>
    <w:p w:rsidR="00EE000B" w:rsidRPr="00E06359" w:rsidRDefault="00103295" w:rsidP="00BE3320">
      <w:pPr>
        <w:tabs>
          <w:tab w:val="left" w:pos="835"/>
        </w:tabs>
        <w:autoSpaceDE/>
        <w:autoSpaceDN/>
        <w:adjustRightInd/>
        <w:ind w:right="20" w:firstLine="709"/>
        <w:rPr>
          <w:sz w:val="24"/>
          <w:szCs w:val="24"/>
          <w:lang w:val="kk-KZ"/>
        </w:rPr>
      </w:pPr>
      <w:r w:rsidRPr="00E06359">
        <w:rPr>
          <w:sz w:val="24"/>
          <w:szCs w:val="24"/>
          <w:lang w:val="kk"/>
        </w:rPr>
        <w:t>Негізінде осы стандарт әзірленген еуропалық стандарттың ресми данасы және сілтемелер берілген еуропалық стандарттың ресми даналары Нормативтік техникалық құжаттардың бірыңғай мемлекеттік қорында бар</w:t>
      </w:r>
    </w:p>
    <w:p w:rsidR="00EE000B" w:rsidRPr="0074139F" w:rsidRDefault="00103295" w:rsidP="00BE3320">
      <w:pPr>
        <w:tabs>
          <w:tab w:val="left" w:pos="835"/>
        </w:tabs>
        <w:autoSpaceDE/>
        <w:autoSpaceDN/>
        <w:adjustRightInd/>
        <w:ind w:right="20" w:firstLine="709"/>
        <w:rPr>
          <w:sz w:val="24"/>
          <w:szCs w:val="24"/>
          <w:lang w:val="kk-KZ"/>
        </w:rPr>
      </w:pPr>
      <w:r w:rsidRPr="0074139F">
        <w:rPr>
          <w:sz w:val="24"/>
          <w:szCs w:val="24"/>
          <w:lang w:val="kk"/>
        </w:rPr>
        <w:t xml:space="preserve">Стандарттың </w:t>
      </w:r>
      <w:r>
        <w:rPr>
          <w:sz w:val="24"/>
          <w:szCs w:val="24"/>
          <w:lang w:val="kk"/>
        </w:rPr>
        <w:t>«</w:t>
      </w:r>
      <w:r w:rsidRPr="0074139F">
        <w:rPr>
          <w:sz w:val="24"/>
          <w:szCs w:val="24"/>
          <w:lang w:val="kk"/>
        </w:rPr>
        <w:t>Нормативтік сілтемелер</w:t>
      </w:r>
      <w:r>
        <w:rPr>
          <w:sz w:val="24"/>
          <w:szCs w:val="24"/>
          <w:lang w:val="kk"/>
        </w:rPr>
        <w:t>»</w:t>
      </w:r>
      <w:r w:rsidRPr="0074139F">
        <w:rPr>
          <w:sz w:val="24"/>
          <w:szCs w:val="24"/>
          <w:lang w:val="kk"/>
        </w:rPr>
        <w:t xml:space="preserve"> тарауында және мәтінінде сілтемелік халықаралық стандарттар жаңғыртылған</w:t>
      </w:r>
    </w:p>
    <w:p w:rsidR="00EE000B" w:rsidRPr="00E06359" w:rsidRDefault="00103295" w:rsidP="00BE3320">
      <w:pPr>
        <w:tabs>
          <w:tab w:val="left" w:pos="835"/>
        </w:tabs>
        <w:autoSpaceDE/>
        <w:autoSpaceDN/>
        <w:adjustRightInd/>
        <w:ind w:right="20" w:firstLine="709"/>
        <w:rPr>
          <w:sz w:val="24"/>
          <w:szCs w:val="24"/>
          <w:lang w:val="kk-KZ"/>
        </w:rPr>
      </w:pPr>
      <w:r w:rsidRPr="0074139F">
        <w:rPr>
          <w:sz w:val="24"/>
          <w:szCs w:val="24"/>
          <w:lang w:val="kk"/>
        </w:rPr>
        <w:t>Ұлттық (мемлекетаралық) стандарттардың сілтемелік халықаралық стандарттарға сәйкестігі туралы мәліметтер қосалқы B.А қосымшасында келтірілген.</w:t>
      </w:r>
    </w:p>
    <w:p w:rsidR="00EE000B" w:rsidRPr="00E06359" w:rsidRDefault="00103295" w:rsidP="00BE3320">
      <w:pPr>
        <w:tabs>
          <w:tab w:val="left" w:pos="835"/>
        </w:tabs>
        <w:autoSpaceDE/>
        <w:autoSpaceDN/>
        <w:adjustRightInd/>
        <w:ind w:right="20" w:firstLine="709"/>
        <w:rPr>
          <w:sz w:val="24"/>
          <w:szCs w:val="24"/>
          <w:lang w:val="kk-KZ"/>
        </w:rPr>
      </w:pPr>
      <w:r w:rsidRPr="00E06359">
        <w:rPr>
          <w:sz w:val="24"/>
          <w:szCs w:val="24"/>
          <w:lang w:val="kk"/>
        </w:rPr>
        <w:t>Сәйкестік дәрежесі-бірдей (IDT)</w:t>
      </w:r>
    </w:p>
    <w:p w:rsidR="00EE000B" w:rsidRPr="00E06359" w:rsidRDefault="00EE000B" w:rsidP="00BE3320">
      <w:pPr>
        <w:tabs>
          <w:tab w:val="left" w:pos="835"/>
        </w:tabs>
        <w:autoSpaceDE/>
        <w:autoSpaceDN/>
        <w:adjustRightInd/>
        <w:ind w:right="20" w:firstLine="709"/>
        <w:rPr>
          <w:sz w:val="24"/>
          <w:szCs w:val="24"/>
          <w:lang w:val="kk-KZ"/>
        </w:rPr>
      </w:pPr>
    </w:p>
    <w:p w:rsidR="00EE000B" w:rsidRPr="00103295" w:rsidRDefault="00103295" w:rsidP="00BE3320">
      <w:pPr>
        <w:tabs>
          <w:tab w:val="left" w:pos="835"/>
        </w:tabs>
        <w:autoSpaceDE/>
        <w:autoSpaceDN/>
        <w:adjustRightInd/>
        <w:ind w:right="20" w:firstLine="709"/>
        <w:rPr>
          <w:sz w:val="24"/>
          <w:szCs w:val="24"/>
          <w:lang w:val="kk-KZ"/>
        </w:rPr>
      </w:pPr>
      <w:r w:rsidRPr="00E06359">
        <w:rPr>
          <w:b/>
          <w:sz w:val="24"/>
          <w:szCs w:val="24"/>
          <w:lang w:val="kk"/>
        </w:rPr>
        <w:t>4</w:t>
      </w:r>
      <w:r w:rsidRPr="002E5811">
        <w:rPr>
          <w:sz w:val="24"/>
          <w:szCs w:val="24"/>
          <w:highlight w:val="yellow"/>
          <w:lang w:val="kk"/>
        </w:rPr>
        <w:t xml:space="preserve"> Осы стандартта нормалар іске асырылды </w:t>
      </w:r>
    </w:p>
    <w:p w:rsidR="00EE000B" w:rsidRPr="00103295" w:rsidRDefault="00EE000B" w:rsidP="00BE3320">
      <w:pPr>
        <w:tabs>
          <w:tab w:val="left" w:pos="567"/>
        </w:tabs>
        <w:autoSpaceDE/>
        <w:autoSpaceDN/>
        <w:adjustRightInd/>
        <w:ind w:firstLine="709"/>
        <w:outlineLvl w:val="2"/>
        <w:rPr>
          <w:b/>
          <w:bCs/>
          <w:sz w:val="24"/>
          <w:szCs w:val="24"/>
          <w:lang w:val="kk-KZ"/>
        </w:rPr>
      </w:pPr>
      <w:bookmarkStart w:id="4" w:name="_Toc494286439"/>
    </w:p>
    <w:p w:rsidR="00EE000B" w:rsidRPr="00E06359" w:rsidRDefault="00103295" w:rsidP="00BE3320">
      <w:pPr>
        <w:tabs>
          <w:tab w:val="left" w:pos="567"/>
        </w:tabs>
        <w:autoSpaceDE/>
        <w:autoSpaceDN/>
        <w:adjustRightInd/>
        <w:ind w:firstLine="709"/>
        <w:outlineLvl w:val="2"/>
        <w:rPr>
          <w:bCs/>
          <w:sz w:val="24"/>
          <w:szCs w:val="24"/>
          <w:lang w:val="kk-KZ"/>
        </w:rPr>
      </w:pPr>
      <w:r w:rsidRPr="00E06359">
        <w:rPr>
          <w:b/>
          <w:bCs/>
          <w:sz w:val="24"/>
          <w:szCs w:val="24"/>
          <w:lang w:val="kk"/>
        </w:rPr>
        <w:t xml:space="preserve">5 </w:t>
      </w:r>
      <w:bookmarkEnd w:id="4"/>
      <w:r w:rsidRPr="00E06359">
        <w:rPr>
          <w:b/>
          <w:bCs/>
          <w:sz w:val="24"/>
          <w:szCs w:val="24"/>
          <w:lang w:val="kk"/>
        </w:rPr>
        <w:t>АЛҒАШ РЕТ ЕНГІЗІЛДІ</w:t>
      </w:r>
    </w:p>
    <w:p w:rsidR="00EE000B" w:rsidRPr="00E06359" w:rsidRDefault="00EE000B" w:rsidP="00BE3320">
      <w:pPr>
        <w:tabs>
          <w:tab w:val="left" w:pos="567"/>
        </w:tabs>
        <w:autoSpaceDE/>
        <w:autoSpaceDN/>
        <w:adjustRightInd/>
        <w:ind w:firstLine="709"/>
        <w:outlineLvl w:val="2"/>
        <w:rPr>
          <w:bCs/>
          <w:sz w:val="24"/>
          <w:szCs w:val="24"/>
          <w:lang w:val="kk-KZ"/>
        </w:rPr>
      </w:pPr>
    </w:p>
    <w:p w:rsidR="00EE000B" w:rsidRPr="00E06359" w:rsidRDefault="00103295" w:rsidP="00BE3320">
      <w:pPr>
        <w:tabs>
          <w:tab w:val="left" w:pos="567"/>
        </w:tabs>
        <w:autoSpaceDE/>
        <w:autoSpaceDN/>
        <w:adjustRightInd/>
        <w:ind w:firstLine="709"/>
        <w:outlineLvl w:val="2"/>
        <w:rPr>
          <w:bCs/>
          <w:i/>
          <w:sz w:val="24"/>
          <w:szCs w:val="24"/>
          <w:lang w:val="kk-KZ"/>
        </w:rPr>
      </w:pPr>
      <w:r w:rsidRPr="00E06359">
        <w:rPr>
          <w:bCs/>
          <w:i/>
          <w:sz w:val="24"/>
          <w:szCs w:val="24"/>
          <w:lang w:val="kk"/>
        </w:rPr>
        <w:t xml:space="preserve">Осы стандартқа өзгерістер туралы ақпарат жыл сайын басып шығарылатын </w:t>
      </w:r>
      <w:r>
        <w:rPr>
          <w:bCs/>
          <w:i/>
          <w:sz w:val="24"/>
          <w:szCs w:val="24"/>
          <w:lang w:val="kk"/>
        </w:rPr>
        <w:t>«</w:t>
      </w:r>
      <w:r w:rsidRPr="00E06359">
        <w:rPr>
          <w:bCs/>
          <w:i/>
          <w:sz w:val="24"/>
          <w:szCs w:val="24"/>
          <w:lang w:val="kk"/>
        </w:rPr>
        <w:t>Стандарттау жөніндегі құжаттар</w:t>
      </w:r>
      <w:r>
        <w:rPr>
          <w:bCs/>
          <w:i/>
          <w:sz w:val="24"/>
          <w:szCs w:val="24"/>
          <w:lang w:val="kk"/>
        </w:rPr>
        <w:t>»</w:t>
      </w:r>
      <w:r w:rsidRPr="00E06359">
        <w:rPr>
          <w:bCs/>
          <w:i/>
          <w:sz w:val="24"/>
          <w:szCs w:val="24"/>
          <w:lang w:val="kk"/>
        </w:rPr>
        <w:t xml:space="preserve"> каталогында, ал өзгерістер мен түзетулер мәтіні мерзімді басып шығарылатын </w:t>
      </w:r>
      <w:r>
        <w:rPr>
          <w:bCs/>
          <w:i/>
          <w:sz w:val="24"/>
          <w:szCs w:val="24"/>
          <w:lang w:val="kk"/>
        </w:rPr>
        <w:t>«</w:t>
      </w:r>
      <w:r w:rsidRPr="00E06359">
        <w:rPr>
          <w:bCs/>
          <w:i/>
          <w:sz w:val="24"/>
          <w:szCs w:val="24"/>
          <w:lang w:val="kk"/>
        </w:rPr>
        <w:t>Ұлттық стандарттар</w:t>
      </w:r>
      <w:r>
        <w:rPr>
          <w:bCs/>
          <w:i/>
          <w:sz w:val="24"/>
          <w:szCs w:val="24"/>
          <w:lang w:val="kk"/>
        </w:rPr>
        <w:t>»</w:t>
      </w:r>
      <w:r w:rsidRPr="00E06359">
        <w:rPr>
          <w:bCs/>
          <w:i/>
          <w:sz w:val="24"/>
          <w:szCs w:val="24"/>
          <w:lang w:val="kk"/>
        </w:rPr>
        <w:t xml:space="preserve"> ақпараттық каталогтарында жарияланады. Осы стандарт қайта қаралған (ауыстырылған) немесе күші жойылған жағдайда тиісті хабарлама мерзімді басып шығарылатын </w:t>
      </w:r>
      <w:r>
        <w:rPr>
          <w:bCs/>
          <w:i/>
          <w:sz w:val="24"/>
          <w:szCs w:val="24"/>
          <w:lang w:val="kk"/>
        </w:rPr>
        <w:t>«</w:t>
      </w:r>
      <w:r w:rsidRPr="00E06359">
        <w:rPr>
          <w:bCs/>
          <w:i/>
          <w:sz w:val="24"/>
          <w:szCs w:val="24"/>
          <w:lang w:val="kk"/>
        </w:rPr>
        <w:t>Ұлттық стандарттар</w:t>
      </w:r>
      <w:r>
        <w:rPr>
          <w:bCs/>
          <w:i/>
          <w:sz w:val="24"/>
          <w:szCs w:val="24"/>
          <w:lang w:val="kk"/>
        </w:rPr>
        <w:t>»</w:t>
      </w:r>
      <w:r w:rsidRPr="00E06359">
        <w:rPr>
          <w:bCs/>
          <w:i/>
          <w:sz w:val="24"/>
          <w:szCs w:val="24"/>
          <w:lang w:val="kk"/>
        </w:rPr>
        <w:t xml:space="preserve"> ақпараттық каталогында жарияланатын болады.</w:t>
      </w:r>
    </w:p>
    <w:p w:rsidR="00EE000B" w:rsidRPr="00E06359" w:rsidRDefault="00EE000B" w:rsidP="00BE3320">
      <w:pPr>
        <w:shd w:val="clear" w:color="auto" w:fill="FFFFFF"/>
        <w:ind w:firstLine="709"/>
        <w:rPr>
          <w:i/>
          <w:sz w:val="24"/>
          <w:szCs w:val="24"/>
          <w:lang w:val="kk-KZ"/>
        </w:rPr>
      </w:pPr>
    </w:p>
    <w:p w:rsidR="00EE000B" w:rsidRPr="00E06359" w:rsidRDefault="00EE000B" w:rsidP="00BE3320">
      <w:pPr>
        <w:shd w:val="clear" w:color="auto" w:fill="FFFFFF"/>
        <w:ind w:firstLine="709"/>
        <w:rPr>
          <w:i/>
          <w:sz w:val="24"/>
          <w:szCs w:val="24"/>
          <w:lang w:val="kk-KZ"/>
        </w:rPr>
      </w:pPr>
    </w:p>
    <w:p w:rsidR="00EE000B" w:rsidRDefault="00EE000B" w:rsidP="00BE3320">
      <w:pPr>
        <w:shd w:val="clear" w:color="auto" w:fill="FFFFFF"/>
        <w:ind w:firstLine="709"/>
        <w:rPr>
          <w:i/>
          <w:sz w:val="24"/>
          <w:szCs w:val="24"/>
          <w:lang w:val="kk-KZ"/>
        </w:rPr>
      </w:pPr>
    </w:p>
    <w:p w:rsidR="008F3745" w:rsidRDefault="008F3745" w:rsidP="00BE3320">
      <w:pPr>
        <w:shd w:val="clear" w:color="auto" w:fill="FFFFFF"/>
        <w:ind w:firstLine="709"/>
        <w:rPr>
          <w:i/>
          <w:sz w:val="24"/>
          <w:szCs w:val="24"/>
          <w:lang w:val="kk-KZ"/>
        </w:rPr>
      </w:pPr>
    </w:p>
    <w:p w:rsidR="008F3745" w:rsidRDefault="008F3745" w:rsidP="00BE3320">
      <w:pPr>
        <w:shd w:val="clear" w:color="auto" w:fill="FFFFFF"/>
        <w:ind w:firstLine="709"/>
        <w:rPr>
          <w:i/>
          <w:sz w:val="24"/>
          <w:szCs w:val="24"/>
          <w:lang w:val="kk-KZ"/>
        </w:rPr>
      </w:pPr>
    </w:p>
    <w:p w:rsidR="008F3745" w:rsidRDefault="008F3745" w:rsidP="00BE3320">
      <w:pPr>
        <w:shd w:val="clear" w:color="auto" w:fill="FFFFFF"/>
        <w:ind w:firstLine="709"/>
        <w:rPr>
          <w:i/>
          <w:sz w:val="24"/>
          <w:szCs w:val="24"/>
          <w:lang w:val="kk-KZ"/>
        </w:rPr>
      </w:pPr>
    </w:p>
    <w:p w:rsidR="008F3745" w:rsidRPr="00E06359" w:rsidRDefault="008F3745" w:rsidP="00263815">
      <w:pPr>
        <w:shd w:val="clear" w:color="auto" w:fill="FFFFFF"/>
        <w:ind w:firstLine="0"/>
        <w:rPr>
          <w:i/>
          <w:sz w:val="24"/>
          <w:szCs w:val="24"/>
          <w:lang w:val="kk-KZ"/>
        </w:rPr>
      </w:pPr>
    </w:p>
    <w:p w:rsidR="00263815" w:rsidRDefault="00103295" w:rsidP="00263815">
      <w:pPr>
        <w:shd w:val="clear" w:color="auto" w:fill="FFFFFF"/>
        <w:ind w:firstLine="709"/>
        <w:rPr>
          <w:sz w:val="24"/>
          <w:szCs w:val="24"/>
          <w:lang w:val="kk-KZ"/>
        </w:rPr>
      </w:pPr>
      <w:r w:rsidRPr="00E06359">
        <w:rPr>
          <w:sz w:val="24"/>
          <w:szCs w:val="24"/>
          <w:lang w:val="kk"/>
        </w:rPr>
        <w:t>Осы стандарт Қазақстан Республикасы Сауда және интеграция министрлігі Техникалық реттеу және метрология комитетінің рұқсатынсыз толық немесе бөлшектеліп қайта шығарыла, көбейтіле және таратыла алмайды</w:t>
      </w:r>
      <w:r w:rsidRPr="00E06359">
        <w:rPr>
          <w:sz w:val="24"/>
          <w:szCs w:val="24"/>
          <w:lang w:val="kk"/>
        </w:rPr>
        <w:br w:type="page"/>
      </w:r>
    </w:p>
    <w:p w:rsidR="00F83FE1" w:rsidRDefault="00103295"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5" w:name="_Hlk73519043"/>
      <w:r>
        <w:rPr>
          <w:rStyle w:val="FontStyle59"/>
          <w:rFonts w:ascii="Times New Roman" w:hAnsi="Times New Roman" w:cs="Times New Roman"/>
          <w:color w:val="auto"/>
          <w:sz w:val="24"/>
          <w:szCs w:val="24"/>
          <w:lang w:val="kk" w:eastAsia="en-US"/>
        </w:rPr>
        <w:lastRenderedPageBreak/>
        <w:t>Мазмұны</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8"/>
        <w:gridCol w:w="802"/>
      </w:tblGrid>
      <w:tr w:rsidR="00942B83" w:rsidTr="00103295">
        <w:trPr>
          <w:trHeight w:val="7078"/>
        </w:trPr>
        <w:tc>
          <w:tcPr>
            <w:tcW w:w="8558" w:type="dxa"/>
          </w:tcPr>
          <w:p w:rsidR="00612928" w:rsidRPr="00612928" w:rsidRDefault="00103295"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612928">
              <w:rPr>
                <w:rStyle w:val="FontStyle59"/>
                <w:rFonts w:ascii="Times New Roman" w:hAnsi="Times New Roman" w:cs="Times New Roman"/>
                <w:b w:val="0"/>
                <w:bCs w:val="0"/>
                <w:color w:val="auto"/>
                <w:sz w:val="24"/>
                <w:szCs w:val="24"/>
                <w:lang w:val="kk" w:eastAsia="en-US"/>
              </w:rPr>
              <w:t xml:space="preserve">Алғысөз </w:t>
            </w:r>
          </w:p>
          <w:p w:rsidR="00612928" w:rsidRPr="00F83FE1" w:rsidRDefault="00103295"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F83FE1">
              <w:rPr>
                <w:rStyle w:val="FontStyle59"/>
                <w:rFonts w:ascii="Times New Roman" w:hAnsi="Times New Roman" w:cs="Times New Roman"/>
                <w:b w:val="0"/>
                <w:bCs w:val="0"/>
                <w:color w:val="auto"/>
                <w:sz w:val="24"/>
                <w:szCs w:val="24"/>
                <w:lang w:val="kk" w:eastAsia="en-US"/>
              </w:rPr>
              <w:t>Кіріспе</w:t>
            </w:r>
          </w:p>
          <w:p w:rsidR="00612928" w:rsidRDefault="00103295"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F83FE1">
              <w:rPr>
                <w:rStyle w:val="FontStyle59"/>
                <w:rFonts w:ascii="Times New Roman" w:hAnsi="Times New Roman" w:cs="Times New Roman"/>
                <w:b w:val="0"/>
                <w:bCs w:val="0"/>
                <w:color w:val="auto"/>
                <w:sz w:val="24"/>
                <w:szCs w:val="24"/>
                <w:lang w:val="kk" w:eastAsia="en-US"/>
              </w:rPr>
              <w:t>1 Қолданылу саласы</w:t>
            </w:r>
          </w:p>
          <w:p w:rsidR="00612928" w:rsidRPr="00F83FE1" w:rsidRDefault="00103295"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F83FE1">
              <w:rPr>
                <w:rStyle w:val="FontStyle59"/>
                <w:rFonts w:ascii="Times New Roman" w:hAnsi="Times New Roman" w:cs="Times New Roman"/>
                <w:b w:val="0"/>
                <w:bCs w:val="0"/>
                <w:color w:val="auto"/>
                <w:sz w:val="24"/>
                <w:szCs w:val="24"/>
                <w:lang w:val="kk" w:eastAsia="en-US"/>
              </w:rPr>
              <w:t>2 Нормативтік сілтемелер</w:t>
            </w:r>
          </w:p>
          <w:p w:rsidR="00612928" w:rsidRPr="00612928" w:rsidRDefault="00103295"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F83FE1">
              <w:rPr>
                <w:rStyle w:val="FontStyle59"/>
                <w:rFonts w:ascii="Times New Roman" w:hAnsi="Times New Roman" w:cs="Times New Roman"/>
                <w:b w:val="0"/>
                <w:bCs w:val="0"/>
                <w:color w:val="auto"/>
                <w:sz w:val="24"/>
                <w:szCs w:val="24"/>
                <w:lang w:val="kk" w:eastAsia="en-US"/>
              </w:rPr>
              <w:t>3 Терминдер, анықтамалар</w:t>
            </w:r>
          </w:p>
          <w:p w:rsidR="00612928" w:rsidRPr="00612928" w:rsidRDefault="00103295" w:rsidP="00612928">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612928">
              <w:rPr>
                <w:rStyle w:val="FontStyle59"/>
                <w:rFonts w:ascii="Times New Roman" w:hAnsi="Times New Roman" w:cs="Times New Roman"/>
                <w:b w:val="0"/>
                <w:bCs w:val="0"/>
                <w:color w:val="auto"/>
                <w:sz w:val="24"/>
                <w:szCs w:val="24"/>
                <w:lang w:val="kk" w:eastAsia="en-US"/>
              </w:rPr>
              <w:t>4 Тұжырымдама</w:t>
            </w:r>
          </w:p>
          <w:p w:rsidR="00612928" w:rsidRPr="00612928" w:rsidRDefault="00103295" w:rsidP="00612928">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F83FE1">
              <w:rPr>
                <w:rStyle w:val="FontStyle59"/>
                <w:rFonts w:ascii="Times New Roman" w:hAnsi="Times New Roman" w:cs="Times New Roman"/>
                <w:b w:val="0"/>
                <w:bCs w:val="0"/>
                <w:color w:val="auto"/>
                <w:sz w:val="24"/>
                <w:szCs w:val="24"/>
                <w:lang w:val="kk" w:eastAsia="en-US"/>
              </w:rPr>
              <w:t>5 Киберқауіпсіздік пен тиісті тұжырымдамалар арасындағы өзара байланыс</w:t>
            </w:r>
          </w:p>
          <w:p w:rsidR="00612928" w:rsidRPr="00612928" w:rsidRDefault="00103295" w:rsidP="00612928">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612928">
              <w:rPr>
                <w:rStyle w:val="FontStyle59"/>
                <w:rFonts w:ascii="Times New Roman" w:hAnsi="Times New Roman" w:cs="Times New Roman"/>
                <w:b w:val="0"/>
                <w:bCs w:val="0"/>
                <w:color w:val="auto"/>
                <w:sz w:val="24"/>
                <w:szCs w:val="24"/>
                <w:lang w:val="kk" w:eastAsia="en-US"/>
              </w:rPr>
              <w:t>6 Киберқауіпсіздік мәнмәтіндегі тәуекелдер менеджментіне тәсілдеме</w:t>
            </w:r>
          </w:p>
          <w:p w:rsidR="00612928" w:rsidRPr="00612928" w:rsidRDefault="00103295" w:rsidP="00612928">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612928">
              <w:rPr>
                <w:rStyle w:val="FontStyle59"/>
                <w:rFonts w:ascii="Times New Roman" w:hAnsi="Times New Roman" w:cs="Times New Roman"/>
                <w:b w:val="0"/>
                <w:bCs w:val="0"/>
                <w:color w:val="auto"/>
                <w:sz w:val="24"/>
                <w:szCs w:val="24"/>
                <w:lang w:val="kk" w:eastAsia="en-US"/>
              </w:rPr>
              <w:t>7 Киберқауіптер</w:t>
            </w:r>
          </w:p>
          <w:p w:rsidR="00612928" w:rsidRPr="00612928" w:rsidRDefault="00103295" w:rsidP="00612928">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612928">
              <w:rPr>
                <w:rStyle w:val="FontStyle59"/>
                <w:rFonts w:ascii="Times New Roman" w:hAnsi="Times New Roman" w:cs="Times New Roman"/>
                <w:b w:val="0"/>
                <w:bCs w:val="0"/>
                <w:color w:val="auto"/>
                <w:sz w:val="24"/>
                <w:szCs w:val="24"/>
                <w:lang w:val="kk" w:eastAsia="en-US"/>
              </w:rPr>
              <w:t>8 Киберқауіпсіздік арқылы инциденттерді басқару</w:t>
            </w:r>
          </w:p>
          <w:p w:rsidR="00612928" w:rsidRPr="00F83FE1" w:rsidRDefault="00103295"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F83FE1">
              <w:rPr>
                <w:rStyle w:val="FontStyle59"/>
                <w:rFonts w:ascii="Times New Roman" w:hAnsi="Times New Roman" w:cs="Times New Roman"/>
                <w:b w:val="0"/>
                <w:bCs w:val="0"/>
                <w:color w:val="auto"/>
                <w:sz w:val="24"/>
                <w:szCs w:val="24"/>
                <w:lang w:val="kk" w:eastAsia="en-US"/>
              </w:rPr>
              <w:t>А қосымшасы (ақпараттық) Киберкеңістікті ұсынудың көп деңгейлі моделі</w:t>
            </w:r>
          </w:p>
          <w:p w:rsidR="00612928" w:rsidRDefault="00103295"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612928">
              <w:rPr>
                <w:rStyle w:val="FontStyle59"/>
                <w:rFonts w:ascii="Times New Roman" w:hAnsi="Times New Roman" w:cs="Times New Roman"/>
                <w:b w:val="0"/>
                <w:bCs w:val="0"/>
                <w:color w:val="auto"/>
                <w:sz w:val="24"/>
                <w:szCs w:val="24"/>
                <w:lang w:val="kk" w:eastAsia="en-US"/>
              </w:rPr>
              <w:t>Библиография</w:t>
            </w:r>
          </w:p>
          <w:p w:rsidR="00612928" w:rsidRPr="00612928" w:rsidRDefault="00103295"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2C0967">
              <w:rPr>
                <w:rStyle w:val="FontStyle59"/>
                <w:rFonts w:ascii="Times New Roman" w:hAnsi="Times New Roman" w:cs="Times New Roman"/>
                <w:b w:val="0"/>
                <w:bCs w:val="0"/>
                <w:color w:val="auto"/>
                <w:sz w:val="24"/>
                <w:szCs w:val="24"/>
                <w:lang w:val="kk" w:eastAsia="en-US"/>
              </w:rPr>
              <w:t>В.А. қосымшасы (ақпараттық) Ұлттық стандарттардың сілтемелік халықаралық стандарттарға сәйкестігі туралы мәліметтер</w:t>
            </w:r>
          </w:p>
          <w:p w:rsidR="00612928" w:rsidRPr="00F83FE1" w:rsidRDefault="00612928" w:rsidP="00612928">
            <w:pPr>
              <w:ind w:firstLine="0"/>
              <w:jc w:val="left"/>
              <w:rPr>
                <w:rStyle w:val="FontStyle59"/>
                <w:rFonts w:ascii="Times New Roman" w:hAnsi="Times New Roman" w:cs="Times New Roman"/>
                <w:b w:val="0"/>
                <w:bCs w:val="0"/>
                <w:color w:val="auto"/>
                <w:sz w:val="24"/>
                <w:szCs w:val="24"/>
                <w:lang w:eastAsia="en-US"/>
              </w:rPr>
            </w:pPr>
          </w:p>
        </w:tc>
        <w:tc>
          <w:tcPr>
            <w:tcW w:w="802" w:type="dxa"/>
          </w:tcPr>
          <w:p w:rsidR="00612928" w:rsidRDefault="00103295" w:rsidP="00612928">
            <w:pPr>
              <w:pStyle w:val="a3"/>
              <w:ind w:right="-6" w:firstLine="0"/>
              <w:jc w:val="center"/>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Pr="00F528CE">
              <w:rPr>
                <w:rStyle w:val="a5"/>
                <w:rFonts w:eastAsia="Lucida Sans Unicode"/>
                <w:sz w:val="24"/>
              </w:rPr>
              <w:t>III</w:t>
            </w:r>
            <w:r w:rsidRPr="00F528CE">
              <w:rPr>
                <w:rStyle w:val="a5"/>
                <w:rFonts w:eastAsia="Lucida Sans Unicode"/>
                <w:sz w:val="24"/>
              </w:rPr>
              <w:fldChar w:fldCharType="end"/>
            </w:r>
          </w:p>
          <w:p w:rsidR="00612928" w:rsidRDefault="00103295" w:rsidP="00612928">
            <w:pPr>
              <w:pStyle w:val="a3"/>
              <w:ind w:right="-6" w:firstLine="0"/>
              <w:jc w:val="center"/>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Pr="00F528CE">
              <w:rPr>
                <w:rStyle w:val="a5"/>
                <w:rFonts w:eastAsia="Lucida Sans Unicode"/>
                <w:sz w:val="24"/>
              </w:rPr>
              <w:t>III</w:t>
            </w:r>
            <w:r w:rsidRPr="00F528CE">
              <w:rPr>
                <w:rStyle w:val="a5"/>
                <w:rFonts w:eastAsia="Lucida Sans Unicode"/>
                <w:sz w:val="24"/>
              </w:rPr>
              <w:fldChar w:fldCharType="end"/>
            </w:r>
          </w:p>
          <w:p w:rsidR="00612928" w:rsidRDefault="00103295"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 w:eastAsia="en-US"/>
              </w:rPr>
              <w:t>1</w:t>
            </w:r>
          </w:p>
          <w:p w:rsidR="00612928" w:rsidRDefault="00103295"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 w:eastAsia="en-US"/>
              </w:rPr>
              <w:t>1</w:t>
            </w:r>
          </w:p>
          <w:p w:rsidR="00612928" w:rsidRDefault="00103295"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 w:eastAsia="en-US"/>
              </w:rPr>
              <w:t>1</w:t>
            </w:r>
          </w:p>
          <w:p w:rsidR="00612928" w:rsidRDefault="00103295"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 w:eastAsia="en-US"/>
              </w:rPr>
              <w:t>3</w:t>
            </w:r>
          </w:p>
          <w:p w:rsidR="00612928" w:rsidRDefault="00103295"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 w:eastAsia="en-US"/>
              </w:rPr>
              <w:t>4</w:t>
            </w:r>
          </w:p>
          <w:p w:rsidR="00612928" w:rsidRDefault="00103295"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 w:eastAsia="en-US"/>
              </w:rPr>
              <w:t>6</w:t>
            </w:r>
          </w:p>
          <w:p w:rsidR="00612928" w:rsidRDefault="00103295"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 w:eastAsia="en-US"/>
              </w:rPr>
              <w:t>8</w:t>
            </w:r>
          </w:p>
          <w:p w:rsidR="00612928" w:rsidRDefault="00103295"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 w:eastAsia="en-US"/>
              </w:rPr>
              <w:t>11</w:t>
            </w:r>
          </w:p>
          <w:p w:rsidR="00612928" w:rsidRDefault="00103295"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 w:eastAsia="en-US"/>
              </w:rPr>
              <w:t>15</w:t>
            </w:r>
          </w:p>
          <w:p w:rsidR="00612928" w:rsidRDefault="00612928" w:rsidP="00612928">
            <w:pPr>
              <w:pStyle w:val="a3"/>
              <w:ind w:right="-6" w:firstLine="0"/>
              <w:jc w:val="center"/>
              <w:rPr>
                <w:rStyle w:val="FontStyle59"/>
                <w:rFonts w:ascii="Times New Roman" w:hAnsi="Times New Roman" w:cs="Times New Roman"/>
                <w:b w:val="0"/>
                <w:bCs w:val="0"/>
                <w:color w:val="auto"/>
                <w:sz w:val="24"/>
                <w:szCs w:val="24"/>
                <w:lang w:val="kk-KZ" w:eastAsia="en-US"/>
              </w:rPr>
            </w:pPr>
          </w:p>
          <w:p w:rsidR="00612928" w:rsidRDefault="00103295"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 w:eastAsia="en-US"/>
              </w:rPr>
              <w:t>21</w:t>
            </w:r>
          </w:p>
          <w:p w:rsidR="00612928" w:rsidRDefault="00612928" w:rsidP="00612928">
            <w:pPr>
              <w:pStyle w:val="a3"/>
              <w:ind w:right="-6" w:firstLine="0"/>
              <w:jc w:val="center"/>
              <w:rPr>
                <w:rStyle w:val="FontStyle59"/>
                <w:rFonts w:ascii="Times New Roman" w:hAnsi="Times New Roman" w:cs="Times New Roman"/>
                <w:b w:val="0"/>
                <w:bCs w:val="0"/>
                <w:color w:val="auto"/>
                <w:sz w:val="24"/>
                <w:szCs w:val="24"/>
                <w:lang w:val="kk-KZ" w:eastAsia="en-US"/>
              </w:rPr>
            </w:pPr>
          </w:p>
          <w:p w:rsidR="00612928" w:rsidRPr="00612928" w:rsidRDefault="00103295"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 w:eastAsia="en-US"/>
              </w:rPr>
              <w:t>22</w:t>
            </w:r>
          </w:p>
        </w:tc>
      </w:tr>
    </w:tbl>
    <w:p w:rsidR="00F83FE1" w:rsidRDefault="00103295"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br w:type="page"/>
      </w:r>
    </w:p>
    <w:p w:rsidR="00DF31CB" w:rsidRDefault="00103295" w:rsidP="00DF31CB">
      <w:pPr>
        <w:jc w:val="center"/>
        <w:rPr>
          <w:b/>
          <w:bCs/>
          <w:sz w:val="24"/>
          <w:szCs w:val="24"/>
        </w:rPr>
      </w:pPr>
      <w:r w:rsidRPr="00DF31CB">
        <w:rPr>
          <w:b/>
          <w:bCs/>
          <w:sz w:val="24"/>
          <w:szCs w:val="24"/>
          <w:lang w:val="kk"/>
        </w:rPr>
        <w:lastRenderedPageBreak/>
        <w:t>Алғысөз</w:t>
      </w:r>
    </w:p>
    <w:p w:rsidR="00DF31CB" w:rsidRPr="00DF31CB" w:rsidRDefault="00DF31CB" w:rsidP="00DF31CB">
      <w:pPr>
        <w:jc w:val="center"/>
        <w:rPr>
          <w:b/>
          <w:bCs/>
          <w:sz w:val="24"/>
          <w:szCs w:val="24"/>
        </w:rPr>
      </w:pPr>
    </w:p>
    <w:p w:rsidR="00DF31CB" w:rsidRPr="00103295" w:rsidRDefault="00103295" w:rsidP="00DF31CB">
      <w:pPr>
        <w:pStyle w:val="Style12"/>
        <w:widowControl/>
        <w:ind w:firstLine="720"/>
        <w:jc w:val="both"/>
        <w:rPr>
          <w:rStyle w:val="FontStyle64"/>
          <w:rFonts w:ascii="Times New Roman" w:hAnsi="Times New Roman" w:cs="Times New Roman"/>
          <w:color w:val="auto"/>
          <w:sz w:val="24"/>
          <w:szCs w:val="24"/>
          <w:lang w:val="kk" w:eastAsia="en-US"/>
        </w:rPr>
      </w:pPr>
      <w:r w:rsidRPr="00DF31CB">
        <w:rPr>
          <w:rFonts w:ascii="Times New Roman" w:hAnsi="Times New Roman" w:cs="Times New Roman"/>
          <w:lang w:val="kk"/>
        </w:rPr>
        <w:t xml:space="preserve">ISO (Стандарттау жөніндегі халықаралық ұйым) және IEC (Халықаралық электротехникалық Комиссия) дүниежүзілік стандарттаудың мамандандырылған жүйесін құрайды. ISO немесе IEC мүшелері болып табылатын ұлттық органдар техникалық қызметтің белгілі бір салаларында жұмыс істеу үшін тиісті ұйым құрған техникалық комитеттердің көмегімен халықаралық стандарттарды әзірлеуге қатысады. ISO және IEC техникалық комитеттері өзара мүдделері салаларында ынтымақтасады. Басқа халықаралық ұйымдар, үкіметтік және үкіметтік емес ұйымдар ISO және IEC-пен бірлесіп жұмыс істейді. </w:t>
      </w:r>
    </w:p>
    <w:p w:rsidR="00DF31CB" w:rsidRPr="00103295" w:rsidRDefault="00103295" w:rsidP="00DF31CB">
      <w:pPr>
        <w:rPr>
          <w:sz w:val="24"/>
          <w:szCs w:val="24"/>
          <w:lang w:val="kk"/>
        </w:rPr>
      </w:pPr>
      <w:r w:rsidRPr="00DF31CB">
        <w:rPr>
          <w:sz w:val="24"/>
          <w:szCs w:val="24"/>
          <w:lang w:val="kk"/>
        </w:rPr>
        <w:t xml:space="preserve">Осы құжатты әзірлеу үшін қолданылатын процедуралар және оның әрі қарай жұмыс істеуін қамтамасыз етуге арналған процедуралар ISO/IEC Директивасы 1-бөлімде сипатталған. Атап айтқанда, әр түрлі құжаттар үшін қажет әр түрлі бекіту өлшемшарттарын атап өткен жөн. Осы құжат ISO / IEC директивасы 2-бөлімнің редакциялық ережелеріне сәйкес жасалды, (&lt;URL&gt;) </w:t>
      </w:r>
      <w:hyperlink r:id="rId13" w:history="1">
        <w:r w:rsidRPr="00DF31CB">
          <w:rPr>
            <w:sz w:val="24"/>
            <w:szCs w:val="24"/>
            <w:lang w:val="kk"/>
          </w:rPr>
          <w:t>www.iso.org/directives</w:t>
        </w:r>
      </w:hyperlink>
      <w:r w:rsidRPr="00DF31CB">
        <w:rPr>
          <w:sz w:val="24"/>
          <w:szCs w:val="24"/>
          <w:lang w:val="kk"/>
        </w:rPr>
        <w:t xml:space="preserve"> қараңыз).</w:t>
      </w:r>
    </w:p>
    <w:p w:rsidR="00DF31CB" w:rsidRPr="00103295" w:rsidRDefault="00103295" w:rsidP="00DF31CB">
      <w:pPr>
        <w:rPr>
          <w:sz w:val="24"/>
          <w:szCs w:val="24"/>
          <w:lang w:val="kk"/>
        </w:rPr>
      </w:pPr>
      <w:r w:rsidRPr="00DF31CB">
        <w:rPr>
          <w:sz w:val="24"/>
          <w:szCs w:val="24"/>
          <w:lang w:val="kk"/>
        </w:rPr>
        <w:t>Осы құжаттың кейбір элементтері патенттік құқықтардың мәні болуы мүмкін екендігіне назар аудару қажет. ISO және IEC кез-келген немесе барлық патенттік құқықтарды анықтауға жауап бермейді. Құжатты әзірлеу кезінде анықталған кез-келген патенттік құқықтар туралы егжей-тегжейлі ақпарат кіріспеде және/немесе алынған патенттік декларациялардың ISO немесе IEC тізімінде ұсынылады (</w:t>
      </w:r>
      <w:hyperlink r:id="rId14" w:history="1">
        <w:r w:rsidRPr="00DF31CB">
          <w:rPr>
            <w:sz w:val="24"/>
            <w:szCs w:val="24"/>
            <w:lang w:val="kk"/>
          </w:rPr>
          <w:t>www.iso.org/patents</w:t>
        </w:r>
      </w:hyperlink>
      <w:r w:rsidRPr="00DF31CB">
        <w:rPr>
          <w:sz w:val="24"/>
          <w:szCs w:val="24"/>
          <w:lang w:val="kk"/>
        </w:rPr>
        <w:t>қараңыз) немесе (</w:t>
      </w:r>
      <w:hyperlink r:id="rId15" w:history="1">
        <w:r w:rsidRPr="00DF31CB">
          <w:rPr>
            <w:sz w:val="24"/>
            <w:szCs w:val="24"/>
            <w:lang w:val="kk"/>
          </w:rPr>
          <w:t>patents.iec.ch</w:t>
        </w:r>
      </w:hyperlink>
      <w:r w:rsidRPr="00DF31CB">
        <w:rPr>
          <w:sz w:val="24"/>
          <w:szCs w:val="24"/>
          <w:lang w:val="kk"/>
        </w:rPr>
        <w:t>қараңыз).</w:t>
      </w:r>
    </w:p>
    <w:p w:rsidR="00DF31CB" w:rsidRPr="00103295" w:rsidRDefault="00103295" w:rsidP="00DF31CB">
      <w:pPr>
        <w:rPr>
          <w:sz w:val="24"/>
          <w:szCs w:val="24"/>
          <w:lang w:val="kk"/>
        </w:rPr>
      </w:pPr>
      <w:r w:rsidRPr="00DF31CB">
        <w:rPr>
          <w:sz w:val="24"/>
          <w:szCs w:val="24"/>
          <w:lang w:val="kk"/>
        </w:rPr>
        <w:t>Осы құжатта қолданылатын кез-келген сауда атауы пайдаланушыларға ыңғайлы болу үшін берілген ақпарат болып табылады және жарнама болып табылмайды.</w:t>
      </w:r>
    </w:p>
    <w:p w:rsidR="00DF31CB" w:rsidRPr="00103295" w:rsidRDefault="00103295" w:rsidP="00DF31CB">
      <w:pPr>
        <w:rPr>
          <w:sz w:val="24"/>
          <w:szCs w:val="24"/>
          <w:lang w:val="kk"/>
        </w:rPr>
      </w:pPr>
      <w:r w:rsidRPr="00DF31CB">
        <w:rPr>
          <w:sz w:val="24"/>
          <w:szCs w:val="24"/>
          <w:lang w:val="kk"/>
        </w:rPr>
        <w:t xml:space="preserve">Стандарттардың ерікті сипатын, сәйкестікті бағалауға қатысты нақты терминдердің мағынасын және ISO-ның Дүниежүзілік сауда ұйымының (ДСҰ) сауда-саттықтағы техникалық кедергілердегі (ТБТ) қағидаттарына бейілділігі туралы ақпаратты түсіндіру үшін </w:t>
      </w:r>
      <w:hyperlink r:id="rId16" w:history="1">
        <w:r w:rsidRPr="00DF31CB">
          <w:rPr>
            <w:sz w:val="24"/>
            <w:szCs w:val="24"/>
            <w:lang w:val="kk"/>
          </w:rPr>
          <w:t>www.iso .org/iso/foreword.html</w:t>
        </w:r>
      </w:hyperlink>
      <w:r w:rsidRPr="00DF31CB">
        <w:rPr>
          <w:sz w:val="24"/>
          <w:szCs w:val="24"/>
          <w:lang w:val="kk"/>
        </w:rPr>
        <w:t>қараңыз.</w:t>
      </w:r>
    </w:p>
    <w:p w:rsidR="00DF31CB" w:rsidRPr="00103295" w:rsidRDefault="00103295" w:rsidP="00DF31CB">
      <w:pPr>
        <w:rPr>
          <w:iCs/>
          <w:sz w:val="24"/>
          <w:szCs w:val="24"/>
          <w:lang w:val="kk"/>
        </w:rPr>
      </w:pPr>
      <w:r w:rsidRPr="00DF31CB">
        <w:rPr>
          <w:sz w:val="24"/>
          <w:szCs w:val="24"/>
          <w:lang w:val="kk"/>
        </w:rPr>
        <w:t>Осы құжатты JTC 1 ІSO/ IEC ақпараттық технологиялары бірлескен техникалық комитетінің 27 Ақпараттық қауіпсіздік, киберқауіпсіздік және жеке ақпаратты қорғау кіші комитеті дайындады.</w:t>
      </w:r>
    </w:p>
    <w:p w:rsidR="00DF31CB" w:rsidRPr="00103295" w:rsidRDefault="00103295" w:rsidP="00DF31CB">
      <w:pPr>
        <w:rPr>
          <w:rStyle w:val="a8"/>
          <w:color w:val="auto"/>
          <w:sz w:val="24"/>
          <w:szCs w:val="24"/>
          <w:u w:val="none"/>
          <w:lang w:val="kk"/>
        </w:rPr>
      </w:pPr>
      <w:r w:rsidRPr="00DF31CB">
        <w:rPr>
          <w:sz w:val="24"/>
          <w:szCs w:val="24"/>
          <w:lang w:val="kk"/>
        </w:rPr>
        <w:t xml:space="preserve">Осы құжат бойынша барлық пікірлер немесе сұрақтар пайдаланушының ұлттық стандарттау органына жіберілуі керек. Көрсетілген органдардың толық тізімін сайттан </w:t>
      </w:r>
      <w:hyperlink r:id="rId17" w:history="1">
        <w:r w:rsidRPr="00DF31CB">
          <w:rPr>
            <w:rStyle w:val="a8"/>
            <w:color w:val="auto"/>
            <w:sz w:val="24"/>
            <w:szCs w:val="24"/>
            <w:u w:val="none"/>
            <w:lang w:val="kk"/>
          </w:rPr>
          <w:t>www.iso.org/members.html қараңыз</w:t>
        </w:r>
      </w:hyperlink>
    </w:p>
    <w:p w:rsidR="00DF31CB" w:rsidRPr="00103295" w:rsidRDefault="00DF31CB" w:rsidP="00DF31CB">
      <w:pPr>
        <w:rPr>
          <w:rStyle w:val="a8"/>
          <w:color w:val="auto"/>
          <w:sz w:val="24"/>
          <w:szCs w:val="24"/>
          <w:u w:val="none"/>
          <w:lang w:val="kk"/>
        </w:rPr>
      </w:pPr>
    </w:p>
    <w:p w:rsidR="00DF31CB" w:rsidRPr="00103295" w:rsidRDefault="00DF31CB" w:rsidP="00DF31CB">
      <w:pPr>
        <w:rPr>
          <w:rStyle w:val="a8"/>
          <w:color w:val="auto"/>
          <w:sz w:val="24"/>
          <w:szCs w:val="24"/>
          <w:u w:val="none"/>
          <w:lang w:val="kk"/>
        </w:rPr>
      </w:pPr>
    </w:p>
    <w:p w:rsidR="00DF31CB" w:rsidRPr="00103295" w:rsidRDefault="00DF31CB" w:rsidP="00DF31CB">
      <w:pPr>
        <w:rPr>
          <w:rStyle w:val="a8"/>
          <w:color w:val="auto"/>
          <w:sz w:val="24"/>
          <w:szCs w:val="24"/>
          <w:u w:val="none"/>
          <w:lang w:val="kk"/>
        </w:rPr>
      </w:pPr>
    </w:p>
    <w:p w:rsidR="00DF31CB" w:rsidRPr="00103295" w:rsidRDefault="00DF31CB" w:rsidP="00DF31CB">
      <w:pPr>
        <w:rPr>
          <w:rStyle w:val="a8"/>
          <w:color w:val="auto"/>
          <w:sz w:val="24"/>
          <w:szCs w:val="24"/>
          <w:u w:val="none"/>
          <w:lang w:val="kk"/>
        </w:rPr>
      </w:pPr>
    </w:p>
    <w:p w:rsidR="00DF31CB" w:rsidRPr="00103295" w:rsidRDefault="00DF31CB" w:rsidP="00DF31CB">
      <w:pPr>
        <w:rPr>
          <w:rStyle w:val="a8"/>
          <w:color w:val="auto"/>
          <w:sz w:val="24"/>
          <w:szCs w:val="24"/>
          <w:u w:val="none"/>
          <w:lang w:val="kk"/>
        </w:rPr>
      </w:pPr>
    </w:p>
    <w:p w:rsidR="00DF31CB" w:rsidRPr="00103295" w:rsidRDefault="00DF31CB" w:rsidP="00DF31CB">
      <w:pPr>
        <w:rPr>
          <w:rStyle w:val="a8"/>
          <w:color w:val="auto"/>
          <w:sz w:val="24"/>
          <w:szCs w:val="24"/>
          <w:u w:val="none"/>
          <w:lang w:val="kk"/>
        </w:rPr>
      </w:pPr>
    </w:p>
    <w:p w:rsidR="00DF31CB" w:rsidRPr="00103295" w:rsidRDefault="00DF31CB" w:rsidP="00DF31CB">
      <w:pPr>
        <w:rPr>
          <w:rStyle w:val="a8"/>
          <w:color w:val="auto"/>
          <w:sz w:val="24"/>
          <w:szCs w:val="24"/>
          <w:u w:val="none"/>
          <w:lang w:val="kk"/>
        </w:rPr>
      </w:pPr>
    </w:p>
    <w:p w:rsidR="00DF31CB" w:rsidRPr="00103295" w:rsidRDefault="00DF31CB" w:rsidP="00DF31CB">
      <w:pPr>
        <w:rPr>
          <w:rStyle w:val="a8"/>
          <w:color w:val="auto"/>
          <w:sz w:val="24"/>
          <w:szCs w:val="24"/>
          <w:u w:val="none"/>
          <w:lang w:val="kk"/>
        </w:rPr>
      </w:pPr>
    </w:p>
    <w:p w:rsidR="00DF31CB" w:rsidRPr="00103295" w:rsidRDefault="00DF31CB" w:rsidP="00DF31CB">
      <w:pPr>
        <w:rPr>
          <w:rStyle w:val="a8"/>
          <w:color w:val="auto"/>
          <w:sz w:val="24"/>
          <w:szCs w:val="24"/>
          <w:u w:val="none"/>
          <w:lang w:val="kk"/>
        </w:rPr>
      </w:pPr>
    </w:p>
    <w:p w:rsidR="00DF31CB" w:rsidRPr="00103295" w:rsidRDefault="00DF31CB" w:rsidP="00DF31CB">
      <w:pPr>
        <w:rPr>
          <w:rStyle w:val="a8"/>
          <w:color w:val="auto"/>
          <w:sz w:val="24"/>
          <w:szCs w:val="24"/>
          <w:u w:val="none"/>
          <w:lang w:val="kk"/>
        </w:rPr>
      </w:pPr>
    </w:p>
    <w:p w:rsidR="00DF31CB" w:rsidRPr="00103295" w:rsidRDefault="00DF31CB" w:rsidP="00DF31CB">
      <w:pPr>
        <w:rPr>
          <w:rStyle w:val="a8"/>
          <w:color w:val="auto"/>
          <w:sz w:val="24"/>
          <w:szCs w:val="24"/>
          <w:u w:val="none"/>
          <w:lang w:val="kk"/>
        </w:rPr>
      </w:pPr>
    </w:p>
    <w:p w:rsidR="00DF31CB" w:rsidRPr="00103295" w:rsidRDefault="00DF31CB" w:rsidP="00DF31CB">
      <w:pPr>
        <w:rPr>
          <w:rStyle w:val="a8"/>
          <w:color w:val="auto"/>
          <w:sz w:val="24"/>
          <w:szCs w:val="24"/>
          <w:u w:val="none"/>
          <w:lang w:val="kk"/>
        </w:rPr>
      </w:pPr>
    </w:p>
    <w:p w:rsidR="00DF31CB" w:rsidRDefault="00DF31CB" w:rsidP="00DF31CB">
      <w:pPr>
        <w:rPr>
          <w:rStyle w:val="a8"/>
          <w:color w:val="auto"/>
          <w:sz w:val="24"/>
          <w:szCs w:val="24"/>
          <w:u w:val="none"/>
          <w:lang w:val="kk-KZ"/>
        </w:rPr>
      </w:pPr>
    </w:p>
    <w:p w:rsidR="00103295" w:rsidRPr="00103295" w:rsidRDefault="00103295" w:rsidP="00DF31CB">
      <w:pPr>
        <w:rPr>
          <w:rStyle w:val="a8"/>
          <w:color w:val="auto"/>
          <w:sz w:val="24"/>
          <w:szCs w:val="24"/>
          <w:u w:val="none"/>
          <w:lang w:val="kk-KZ"/>
        </w:rPr>
      </w:pPr>
    </w:p>
    <w:p w:rsidR="00DF31CB" w:rsidRPr="00103295" w:rsidRDefault="00DF31CB" w:rsidP="00DF31CB">
      <w:pPr>
        <w:rPr>
          <w:rStyle w:val="a8"/>
          <w:color w:val="auto"/>
          <w:sz w:val="24"/>
          <w:szCs w:val="24"/>
          <w:u w:val="none"/>
          <w:lang w:val="kk"/>
        </w:rPr>
      </w:pPr>
    </w:p>
    <w:p w:rsidR="00DF31CB" w:rsidRPr="00103295" w:rsidRDefault="00DF31CB" w:rsidP="00DF31CB">
      <w:pPr>
        <w:rPr>
          <w:rStyle w:val="a8"/>
          <w:color w:val="auto"/>
          <w:sz w:val="24"/>
          <w:szCs w:val="24"/>
          <w:u w:val="none"/>
          <w:lang w:val="kk"/>
        </w:rPr>
      </w:pPr>
    </w:p>
    <w:p w:rsidR="00DF31CB" w:rsidRDefault="00DF31CB" w:rsidP="00DF31CB">
      <w:pPr>
        <w:rPr>
          <w:rStyle w:val="a8"/>
          <w:color w:val="auto"/>
          <w:sz w:val="24"/>
          <w:szCs w:val="24"/>
          <w:u w:val="none"/>
          <w:lang w:val="kk"/>
        </w:rPr>
      </w:pPr>
    </w:p>
    <w:p w:rsidR="00367EA3" w:rsidRPr="00103295" w:rsidRDefault="00367EA3" w:rsidP="00DF31CB">
      <w:pPr>
        <w:rPr>
          <w:rStyle w:val="a8"/>
          <w:color w:val="auto"/>
          <w:sz w:val="24"/>
          <w:szCs w:val="24"/>
          <w:u w:val="none"/>
          <w:lang w:val="kk"/>
        </w:rPr>
      </w:pPr>
    </w:p>
    <w:p w:rsidR="00263815" w:rsidRPr="00103295" w:rsidRDefault="00103295" w:rsidP="00263815">
      <w:pPr>
        <w:shd w:val="clear" w:color="auto" w:fill="FFFFFF"/>
        <w:ind w:firstLine="0"/>
        <w:jc w:val="center"/>
        <w:rPr>
          <w:rStyle w:val="FontStyle59"/>
          <w:rFonts w:ascii="Times New Roman" w:hAnsi="Times New Roman" w:cs="Times New Roman"/>
          <w:color w:val="auto"/>
          <w:sz w:val="24"/>
          <w:szCs w:val="24"/>
          <w:lang w:val="kk" w:eastAsia="en-US"/>
        </w:rPr>
      </w:pPr>
      <w:r>
        <w:rPr>
          <w:rStyle w:val="FontStyle59"/>
          <w:rFonts w:ascii="Times New Roman" w:hAnsi="Times New Roman" w:cs="Times New Roman"/>
          <w:color w:val="auto"/>
          <w:sz w:val="24"/>
          <w:szCs w:val="24"/>
          <w:lang w:val="kk" w:eastAsia="en-US"/>
        </w:rPr>
        <w:lastRenderedPageBreak/>
        <w:t>Кіріспе</w:t>
      </w:r>
    </w:p>
    <w:p w:rsidR="00263815" w:rsidRPr="00103295" w:rsidRDefault="00263815" w:rsidP="00263815">
      <w:pPr>
        <w:shd w:val="clear" w:color="auto" w:fill="FFFFFF"/>
        <w:ind w:firstLine="0"/>
        <w:jc w:val="center"/>
        <w:rPr>
          <w:rStyle w:val="FontStyle59"/>
          <w:rFonts w:ascii="Times New Roman" w:hAnsi="Times New Roman" w:cs="Times New Roman"/>
          <w:color w:val="auto"/>
          <w:sz w:val="24"/>
          <w:szCs w:val="24"/>
          <w:lang w:val="kk" w:eastAsia="en-US"/>
        </w:rPr>
      </w:pPr>
    </w:p>
    <w:bookmarkEnd w:id="5"/>
    <w:p w:rsidR="00DF31CB" w:rsidRPr="00103295" w:rsidRDefault="00103295" w:rsidP="00DF31CB">
      <w:pPr>
        <w:rPr>
          <w:color w:val="000000"/>
          <w:sz w:val="24"/>
          <w:szCs w:val="24"/>
          <w:lang w:val="kk"/>
        </w:rPr>
      </w:pPr>
      <w:r w:rsidRPr="00DF31CB">
        <w:rPr>
          <w:color w:val="000000"/>
          <w:sz w:val="24"/>
          <w:szCs w:val="24"/>
          <w:lang w:val="kk"/>
        </w:rPr>
        <w:t>Киберқауіпсіздік - бұл дүниежүзінде әртүрлі пайдаланылатын кең термин.</w:t>
      </w:r>
    </w:p>
    <w:p w:rsidR="00DF31CB" w:rsidRPr="00103295" w:rsidRDefault="00103295" w:rsidP="00DF31CB">
      <w:pPr>
        <w:rPr>
          <w:color w:val="000000"/>
          <w:sz w:val="24"/>
          <w:szCs w:val="24"/>
          <w:lang w:val="kk"/>
        </w:rPr>
      </w:pPr>
      <w:r w:rsidRPr="00DF31CB">
        <w:rPr>
          <w:color w:val="000000"/>
          <w:sz w:val="24"/>
          <w:szCs w:val="24"/>
          <w:lang w:val="kk"/>
        </w:rPr>
        <w:t>Киберқауіпсіздік ақпарат компьютерлерде, қоймаларда және желілерде сандық түрде болған кезде ақпараттық қауіпсіздік тәуекелдерін басқаруға қатысты. Кибер тәуекелдерді басқару үшін көптеген ақпараттық қауіпсіздік құралдарын, әдістері мен әдістерін қолдануға болады.</w:t>
      </w:r>
    </w:p>
    <w:p w:rsidR="00DF31CB" w:rsidRPr="00103295" w:rsidRDefault="00103295" w:rsidP="00DF31CB">
      <w:pPr>
        <w:rPr>
          <w:color w:val="000000"/>
          <w:sz w:val="24"/>
          <w:szCs w:val="24"/>
          <w:lang w:val="kk"/>
        </w:rPr>
      </w:pPr>
      <w:r>
        <w:rPr>
          <w:color w:val="000000"/>
          <w:sz w:val="24"/>
          <w:szCs w:val="24"/>
          <w:lang w:val="kk"/>
        </w:rPr>
        <w:t>ISO/IEC 27001 ақпараттық қауіпсіздікті менеджмент жүйелеріне қойылатын талаптарды белгілейді. ISO/IEC 27001-дегі басты назар негізінен белгілі бір ұйымның бақылауында болатын ортадағы Ақпарат қауіпсіздігі мен байланысты тәуекелдерге аударылады. Киберқауіпсіздік киберкеңістіктегі қауіп-қатерлерге, ұйымдастырушылық шекаралардан асып түсетін және субъектілер ақпарат алмасатын, цифрлық түрде өзара әрекеттесетін және киберқауіпсіздік оқиғаларына жауап беретін өзара байланысты цифрлық ортаға назар аударады.</w:t>
      </w:r>
    </w:p>
    <w:p w:rsidR="00EE000B" w:rsidRPr="008F3745" w:rsidRDefault="00103295" w:rsidP="00263815">
      <w:pPr>
        <w:shd w:val="clear" w:color="auto" w:fill="FFFFFF"/>
        <w:ind w:firstLine="0"/>
        <w:rPr>
          <w:rStyle w:val="FontStyle59"/>
          <w:rFonts w:ascii="Times New Roman" w:hAnsi="Times New Roman" w:cs="Times New Roman"/>
          <w:b w:val="0"/>
          <w:bCs w:val="0"/>
          <w:color w:val="auto"/>
          <w:sz w:val="24"/>
          <w:szCs w:val="24"/>
          <w:lang w:val="kk-KZ"/>
        </w:rPr>
      </w:pPr>
      <w:r w:rsidRPr="0044553D">
        <w:rPr>
          <w:rStyle w:val="FontStyle59"/>
          <w:rFonts w:ascii="Times New Roman" w:hAnsi="Times New Roman" w:cs="Times New Roman"/>
          <w:color w:val="auto"/>
          <w:sz w:val="24"/>
          <w:szCs w:val="24"/>
          <w:lang w:val="kk-KZ" w:eastAsia="en-US"/>
        </w:rPr>
        <w:br w:type="page"/>
      </w:r>
    </w:p>
    <w:p w:rsidR="00EE000B" w:rsidRPr="0044553D" w:rsidRDefault="00EE000B" w:rsidP="00BE3320">
      <w:pPr>
        <w:ind w:firstLine="709"/>
        <w:rPr>
          <w:b/>
          <w:sz w:val="24"/>
          <w:szCs w:val="24"/>
          <w:lang w:val="kk-KZ"/>
        </w:rPr>
        <w:sectPr w:rsidR="00EE000B" w:rsidRPr="0044553D" w:rsidSect="00B737C6">
          <w:headerReference w:type="first" r:id="rId18"/>
          <w:footerReference w:type="first" r:id="rId19"/>
          <w:type w:val="evenPage"/>
          <w:pgSz w:w="11906" w:h="16838" w:code="9"/>
          <w:pgMar w:top="1438" w:right="1286" w:bottom="1418" w:left="1260" w:header="1021" w:footer="1021" w:gutter="0"/>
          <w:pgNumType w:fmt="upperRoman" w:start="2"/>
          <w:cols w:space="708"/>
          <w:docGrid w:linePitch="360"/>
        </w:sectPr>
      </w:pPr>
    </w:p>
    <w:p w:rsidR="00EE000B" w:rsidRPr="00103295" w:rsidRDefault="00103295" w:rsidP="008F3745">
      <w:pPr>
        <w:pBdr>
          <w:bottom w:val="single" w:sz="12" w:space="4" w:color="auto"/>
        </w:pBdr>
        <w:shd w:val="clear" w:color="auto" w:fill="FFFFFF"/>
        <w:ind w:firstLine="0"/>
        <w:jc w:val="center"/>
        <w:outlineLvl w:val="0"/>
        <w:rPr>
          <w:b/>
          <w:sz w:val="24"/>
          <w:szCs w:val="24"/>
          <w:lang w:val="kk-KZ"/>
        </w:rPr>
      </w:pPr>
      <w:r w:rsidRPr="00E06359">
        <w:rPr>
          <w:b/>
          <w:sz w:val="24"/>
          <w:szCs w:val="24"/>
          <w:lang w:val="kk"/>
        </w:rPr>
        <w:lastRenderedPageBreak/>
        <w:t>ҚАЗАҚСТАН РЕСПУБЛИКАСЫНЫҢ ҰЛТТЫҚ СТАНДАРТЫ</w:t>
      </w:r>
    </w:p>
    <w:p w:rsidR="00EE000B" w:rsidRPr="00103295" w:rsidRDefault="00103295" w:rsidP="008F3745">
      <w:pPr>
        <w:shd w:val="clear" w:color="auto" w:fill="FFFFFF"/>
        <w:tabs>
          <w:tab w:val="left" w:pos="4125"/>
        </w:tabs>
        <w:ind w:firstLine="709"/>
        <w:jc w:val="center"/>
        <w:rPr>
          <w:b/>
          <w:bCs/>
          <w:sz w:val="24"/>
          <w:szCs w:val="24"/>
          <w:lang w:val="kk-KZ"/>
        </w:rPr>
      </w:pPr>
      <w:r>
        <w:rPr>
          <w:b/>
          <w:bCs/>
          <w:sz w:val="24"/>
          <w:szCs w:val="24"/>
          <w:lang w:val="kk"/>
        </w:rPr>
        <w:t>Қазақстан Республикасының Ұлттық стандарттау жүйесі</w:t>
      </w:r>
    </w:p>
    <w:p w:rsidR="00DF31CB" w:rsidRPr="00103295" w:rsidRDefault="00DF31CB" w:rsidP="008F3745">
      <w:pPr>
        <w:shd w:val="clear" w:color="auto" w:fill="FFFFFF"/>
        <w:tabs>
          <w:tab w:val="left" w:pos="4125"/>
        </w:tabs>
        <w:ind w:firstLine="709"/>
        <w:jc w:val="center"/>
        <w:rPr>
          <w:b/>
          <w:bCs/>
          <w:sz w:val="24"/>
          <w:szCs w:val="24"/>
          <w:lang w:val="kk-KZ"/>
        </w:rPr>
      </w:pPr>
    </w:p>
    <w:p w:rsidR="00DF31CB" w:rsidRPr="00103295" w:rsidRDefault="00103295" w:rsidP="00DF31CB">
      <w:pPr>
        <w:jc w:val="center"/>
        <w:rPr>
          <w:b/>
          <w:sz w:val="24"/>
          <w:szCs w:val="24"/>
          <w:lang w:val="kk-KZ"/>
        </w:rPr>
      </w:pPr>
      <w:r w:rsidRPr="006315A5">
        <w:rPr>
          <w:b/>
          <w:sz w:val="24"/>
          <w:szCs w:val="24"/>
          <w:lang w:val="kk"/>
        </w:rPr>
        <w:t>АҚПАРАТТЫҚ ТЕХНОЛОГИЯЛАР. КИБЕРҚАУІПСІЗДІК ШОЛУ ЖӘНЕ ТҰЖЫРЫМДАМАЛАР</w:t>
      </w:r>
    </w:p>
    <w:p w:rsidR="00EE000B" w:rsidRPr="00103295" w:rsidRDefault="00EE000B" w:rsidP="002E5811">
      <w:pPr>
        <w:pBdr>
          <w:bottom w:val="single" w:sz="12" w:space="0" w:color="auto"/>
        </w:pBdr>
        <w:shd w:val="clear" w:color="auto" w:fill="FFFFFF"/>
        <w:tabs>
          <w:tab w:val="left" w:pos="4125"/>
        </w:tabs>
        <w:ind w:firstLine="0"/>
        <w:rPr>
          <w:b/>
          <w:sz w:val="24"/>
          <w:szCs w:val="24"/>
          <w:lang w:val="kk-KZ"/>
        </w:rPr>
      </w:pPr>
    </w:p>
    <w:p w:rsidR="00EE000B" w:rsidRPr="00103295" w:rsidRDefault="00103295" w:rsidP="00BE3320">
      <w:pPr>
        <w:shd w:val="clear" w:color="auto" w:fill="FFFFFF"/>
        <w:ind w:firstLine="709"/>
        <w:jc w:val="right"/>
        <w:outlineLvl w:val="0"/>
        <w:rPr>
          <w:b/>
          <w:sz w:val="24"/>
          <w:szCs w:val="24"/>
          <w:lang w:val="kk-KZ"/>
        </w:rPr>
      </w:pPr>
      <w:r w:rsidRPr="00E06359">
        <w:rPr>
          <w:b/>
          <w:sz w:val="24"/>
          <w:szCs w:val="24"/>
          <w:lang w:val="kk"/>
        </w:rPr>
        <w:t>Енгізілген күні________</w:t>
      </w:r>
    </w:p>
    <w:p w:rsidR="00EE000B" w:rsidRPr="00103295" w:rsidRDefault="00EE000B" w:rsidP="00BE3320">
      <w:pPr>
        <w:shd w:val="clear" w:color="auto" w:fill="FFFFFF"/>
        <w:ind w:firstLine="709"/>
        <w:rPr>
          <w:b/>
          <w:sz w:val="24"/>
          <w:szCs w:val="24"/>
          <w:lang w:val="kk-KZ"/>
        </w:rPr>
      </w:pPr>
    </w:p>
    <w:p w:rsidR="00EE000B" w:rsidRPr="00103295" w:rsidRDefault="00103295" w:rsidP="00BE3320">
      <w:pPr>
        <w:pStyle w:val="Style17"/>
        <w:widowControl/>
        <w:ind w:firstLine="709"/>
        <w:rPr>
          <w:rStyle w:val="FontStyle140"/>
          <w:rFonts w:ascii="Times New Roman" w:hAnsi="Times New Roman" w:cs="Times New Roman"/>
          <w:b/>
          <w:sz w:val="24"/>
          <w:szCs w:val="24"/>
          <w:lang w:val="kk-KZ" w:eastAsia="en-US"/>
        </w:rPr>
      </w:pPr>
      <w:r w:rsidRPr="00E06359">
        <w:rPr>
          <w:rStyle w:val="FontStyle140"/>
          <w:rFonts w:ascii="Times New Roman" w:hAnsi="Times New Roman" w:cs="Times New Roman"/>
          <w:b/>
          <w:sz w:val="24"/>
          <w:szCs w:val="24"/>
          <w:lang w:val="kk" w:eastAsia="en-US"/>
        </w:rPr>
        <w:t>1 Қолданылу саласы</w:t>
      </w:r>
    </w:p>
    <w:p w:rsidR="00EE000B" w:rsidRPr="00103295" w:rsidRDefault="00EE000B" w:rsidP="00BE3320">
      <w:pPr>
        <w:pStyle w:val="Style22"/>
        <w:widowControl/>
        <w:ind w:firstLine="709"/>
        <w:rPr>
          <w:rStyle w:val="FontStyle140"/>
          <w:rFonts w:ascii="Times New Roman" w:hAnsi="Times New Roman" w:cs="Times New Roman"/>
          <w:sz w:val="24"/>
          <w:szCs w:val="24"/>
          <w:lang w:val="kk-KZ" w:eastAsia="en-US"/>
        </w:rPr>
      </w:pPr>
    </w:p>
    <w:p w:rsidR="00DF31CB" w:rsidRPr="00103295" w:rsidRDefault="00103295" w:rsidP="00DF31CB">
      <w:pPr>
        <w:rPr>
          <w:color w:val="000000"/>
          <w:sz w:val="24"/>
          <w:szCs w:val="24"/>
          <w:lang w:val="kk-KZ"/>
        </w:rPr>
      </w:pPr>
      <w:r>
        <w:rPr>
          <w:color w:val="000000"/>
          <w:sz w:val="24"/>
          <w:szCs w:val="24"/>
          <w:lang w:val="kk"/>
        </w:rPr>
        <w:t>Осы стандарт киберқауіпсіздікке шолуды қамтиды.</w:t>
      </w:r>
    </w:p>
    <w:p w:rsidR="00DF31CB" w:rsidRPr="00103295" w:rsidRDefault="00103295" w:rsidP="00DF31CB">
      <w:pPr>
        <w:rPr>
          <w:color w:val="000000"/>
          <w:sz w:val="24"/>
          <w:szCs w:val="24"/>
          <w:lang w:val="kk-KZ"/>
        </w:rPr>
      </w:pPr>
      <w:r>
        <w:rPr>
          <w:color w:val="000000"/>
          <w:sz w:val="24"/>
          <w:szCs w:val="24"/>
          <w:lang w:val="kk"/>
        </w:rPr>
        <w:t>Осы стандарт:</w:t>
      </w:r>
    </w:p>
    <w:p w:rsidR="00DF31CB" w:rsidRPr="00103295" w:rsidRDefault="00103295" w:rsidP="00DF31CB">
      <w:pPr>
        <w:rPr>
          <w:color w:val="000000"/>
          <w:sz w:val="24"/>
          <w:szCs w:val="24"/>
          <w:lang w:val="kk-KZ"/>
        </w:rPr>
      </w:pPr>
      <w:r w:rsidRPr="00DF31CB">
        <w:rPr>
          <w:color w:val="000000"/>
          <w:sz w:val="24"/>
          <w:szCs w:val="24"/>
          <w:lang w:val="kk"/>
        </w:rPr>
        <w:t xml:space="preserve">- </w:t>
      </w:r>
      <w:r w:rsidRPr="00DF31CB">
        <w:rPr>
          <w:sz w:val="24"/>
          <w:szCs w:val="24"/>
          <w:lang w:val="kk"/>
        </w:rPr>
        <w:t>киберқауіпсіздік</w:t>
      </w:r>
      <w:r w:rsidRPr="00DF31CB">
        <w:rPr>
          <w:color w:val="000000"/>
          <w:sz w:val="24"/>
          <w:szCs w:val="24"/>
          <w:lang w:val="kk"/>
        </w:rPr>
        <w:t xml:space="preserve"> пен тиісті тұжырымдамаларды, оның ішінде ақпараттық қауіпсіздікпен қалай байланысты және одан қалай ерекшеленетінін қарастырады;</w:t>
      </w:r>
    </w:p>
    <w:p w:rsidR="00DF31CB" w:rsidRPr="00103295" w:rsidRDefault="00103295" w:rsidP="00DF31CB">
      <w:pPr>
        <w:rPr>
          <w:color w:val="000000"/>
          <w:sz w:val="24"/>
          <w:szCs w:val="24"/>
          <w:lang w:val="kk-KZ"/>
        </w:rPr>
      </w:pPr>
      <w:r w:rsidRPr="00DF31CB">
        <w:rPr>
          <w:color w:val="000000"/>
          <w:sz w:val="24"/>
          <w:szCs w:val="24"/>
          <w:lang w:val="kk"/>
        </w:rPr>
        <w:t>- киберқауіпсіздік мәнмәтінін белгілейді;</w:t>
      </w:r>
    </w:p>
    <w:p w:rsidR="00DF31CB" w:rsidRPr="00103295" w:rsidRDefault="00103295" w:rsidP="00DF31CB">
      <w:pPr>
        <w:rPr>
          <w:color w:val="000000"/>
          <w:sz w:val="24"/>
          <w:szCs w:val="24"/>
          <w:lang w:val="kk-KZ"/>
        </w:rPr>
      </w:pPr>
      <w:r w:rsidRPr="00DF31CB">
        <w:rPr>
          <w:color w:val="000000"/>
          <w:sz w:val="24"/>
          <w:szCs w:val="24"/>
          <w:lang w:val="kk"/>
        </w:rPr>
        <w:t xml:space="preserve">- киберқауіпсіздікке қолданылатын барлық терминдер мен анықтамаларды қамтымайды; </w:t>
      </w:r>
    </w:p>
    <w:p w:rsidR="00DF31CB" w:rsidRPr="00103295" w:rsidRDefault="00103295" w:rsidP="00DF31CB">
      <w:pPr>
        <w:rPr>
          <w:color w:val="000000"/>
          <w:sz w:val="24"/>
          <w:szCs w:val="24"/>
          <w:lang w:val="kk-KZ"/>
        </w:rPr>
      </w:pPr>
      <w:r w:rsidRPr="00DF31CB">
        <w:rPr>
          <w:color w:val="000000"/>
          <w:sz w:val="24"/>
          <w:szCs w:val="24"/>
          <w:lang w:val="kk"/>
        </w:rPr>
        <w:t>- киберқауіпсіздікке байланысты жаңа терминдерді анықтау кезінде басқа стандарттарды шектемейді.</w:t>
      </w:r>
    </w:p>
    <w:p w:rsidR="00DF31CB" w:rsidRPr="00103295" w:rsidRDefault="00103295" w:rsidP="00DF31CB">
      <w:pPr>
        <w:rPr>
          <w:color w:val="000000"/>
          <w:sz w:val="24"/>
          <w:szCs w:val="24"/>
          <w:lang w:val="kk-KZ"/>
        </w:rPr>
      </w:pPr>
      <w:r w:rsidRPr="00DF31CB">
        <w:rPr>
          <w:color w:val="000000"/>
          <w:sz w:val="24"/>
          <w:szCs w:val="24"/>
          <w:lang w:val="kk"/>
        </w:rPr>
        <w:t>Осы стандарт ұйымдардың барлық түрлері мен өлшемдеріне қолданылады (мысалы, коммерциялық кәсіпорындар, мемлекеттік мекемелер, коммерциялық емес ұйымдар).</w:t>
      </w:r>
    </w:p>
    <w:p w:rsidR="00BE3320" w:rsidRPr="00103295" w:rsidRDefault="00BE3320" w:rsidP="00BE3320">
      <w:pPr>
        <w:ind w:firstLine="709"/>
        <w:rPr>
          <w:rStyle w:val="FontStyle140"/>
          <w:rFonts w:ascii="Times New Roman" w:hAnsi="Times New Roman" w:cs="Times New Roman"/>
          <w:b/>
          <w:sz w:val="24"/>
          <w:szCs w:val="24"/>
          <w:lang w:val="kk-KZ" w:eastAsia="en-US"/>
        </w:rPr>
      </w:pPr>
    </w:p>
    <w:p w:rsidR="00EE000B" w:rsidRPr="00E06359" w:rsidRDefault="00103295" w:rsidP="00BE3320">
      <w:pPr>
        <w:ind w:firstLine="709"/>
        <w:rPr>
          <w:rStyle w:val="FontStyle140"/>
          <w:rFonts w:ascii="Times New Roman" w:hAnsi="Times New Roman" w:cs="Times New Roman"/>
          <w:sz w:val="24"/>
          <w:szCs w:val="24"/>
          <w:lang w:eastAsia="en-US"/>
        </w:rPr>
      </w:pPr>
      <w:r w:rsidRPr="00E06359">
        <w:rPr>
          <w:rStyle w:val="FontStyle140"/>
          <w:rFonts w:ascii="Times New Roman" w:hAnsi="Times New Roman" w:cs="Times New Roman"/>
          <w:b/>
          <w:sz w:val="24"/>
          <w:szCs w:val="24"/>
          <w:lang w:val="kk" w:eastAsia="en-US"/>
        </w:rPr>
        <w:t>2 Нормативтік сілтемелер</w:t>
      </w:r>
    </w:p>
    <w:p w:rsidR="00EE000B" w:rsidRPr="00E06359" w:rsidRDefault="00EE000B" w:rsidP="00BE3320">
      <w:pPr>
        <w:pStyle w:val="Style17"/>
        <w:widowControl/>
        <w:ind w:firstLine="709"/>
        <w:rPr>
          <w:rStyle w:val="FontStyle140"/>
          <w:rFonts w:ascii="Times New Roman" w:hAnsi="Times New Roman" w:cs="Times New Roman"/>
          <w:sz w:val="24"/>
          <w:lang w:eastAsia="en-US"/>
        </w:rPr>
      </w:pPr>
    </w:p>
    <w:p w:rsidR="0016316B" w:rsidRPr="00103295" w:rsidRDefault="00103295" w:rsidP="0016316B">
      <w:pPr>
        <w:rPr>
          <w:color w:val="000000"/>
          <w:sz w:val="24"/>
          <w:szCs w:val="24"/>
          <w:lang w:val="kk"/>
        </w:rPr>
      </w:pPr>
      <w:r w:rsidRPr="0016316B">
        <w:rPr>
          <w:color w:val="000000"/>
          <w:sz w:val="24"/>
          <w:szCs w:val="24"/>
          <w:lang w:val="kk"/>
        </w:rPr>
        <w:t>Осы стандартта мынадай нормативтік сілтемелер пайдаланылады. Күні қойылған сілтемелер үшін тек көрсетілген басылым қолданылады. Күні қойылмаған сілтемелер үшін - барлық өзгерістерді қоса, соңғы басылым.</w:t>
      </w:r>
    </w:p>
    <w:p w:rsidR="0016316B" w:rsidRPr="00103295" w:rsidRDefault="00103295" w:rsidP="0016316B">
      <w:pPr>
        <w:rPr>
          <w:color w:val="000000"/>
          <w:sz w:val="24"/>
          <w:szCs w:val="24"/>
          <w:lang w:val="kk"/>
        </w:rPr>
      </w:pPr>
      <w:r w:rsidRPr="0016316B">
        <w:rPr>
          <w:color w:val="000000"/>
          <w:sz w:val="24"/>
          <w:szCs w:val="24"/>
          <w:lang w:val="kk"/>
        </w:rPr>
        <w:t>ISO/IEC 27000 Ақпараттық технологиялар. Қауіпсіздікті қамтамасыз ету әдістері мен құралдары. Ақпараттық қауіпсіздік менеджмент жүйелері. Жалпы шолу және терминология.</w:t>
      </w:r>
    </w:p>
    <w:p w:rsidR="0016316B" w:rsidRPr="00103295" w:rsidRDefault="0016316B" w:rsidP="0016316B">
      <w:pPr>
        <w:rPr>
          <w:b/>
          <w:bCs/>
          <w:color w:val="000000"/>
          <w:sz w:val="28"/>
          <w:szCs w:val="28"/>
          <w:lang w:val="kk"/>
        </w:rPr>
      </w:pPr>
    </w:p>
    <w:p w:rsidR="00941032" w:rsidRPr="00103295" w:rsidRDefault="00103295" w:rsidP="0016316B">
      <w:pPr>
        <w:pStyle w:val="Style30"/>
        <w:widowControl/>
        <w:ind w:firstLine="708"/>
        <w:rPr>
          <w:rStyle w:val="FontStyle45"/>
          <w:rFonts w:ascii="Times New Roman" w:cs="Times New Roman"/>
          <w:bCs w:val="0"/>
          <w:lang w:val="kk" w:eastAsia="en-US"/>
        </w:rPr>
      </w:pPr>
      <w:r w:rsidRPr="00E06359">
        <w:rPr>
          <w:rStyle w:val="FontStyle45"/>
          <w:rFonts w:ascii="Times New Roman" w:cs="Times New Roman"/>
          <w:lang w:val="kk" w:eastAsia="en-US"/>
        </w:rPr>
        <w:t>3 Терминдер мен анықтамалар</w:t>
      </w:r>
    </w:p>
    <w:p w:rsidR="00941032" w:rsidRPr="00103295" w:rsidRDefault="00941032" w:rsidP="00BE3320">
      <w:pPr>
        <w:pStyle w:val="Style30"/>
        <w:widowControl/>
        <w:ind w:firstLine="709"/>
        <w:rPr>
          <w:rStyle w:val="FontStyle45"/>
          <w:rFonts w:ascii="Times New Roman" w:cs="Times New Roman"/>
          <w:bCs w:val="0"/>
          <w:lang w:val="kk" w:eastAsia="en-US"/>
        </w:rPr>
      </w:pPr>
    </w:p>
    <w:p w:rsidR="0016316B" w:rsidRPr="00103295" w:rsidRDefault="00103295" w:rsidP="0016316B">
      <w:pPr>
        <w:rPr>
          <w:color w:val="000000"/>
          <w:sz w:val="24"/>
          <w:szCs w:val="24"/>
          <w:lang w:val="kk"/>
        </w:rPr>
      </w:pPr>
      <w:r w:rsidRPr="0016316B">
        <w:rPr>
          <w:color w:val="000000"/>
          <w:sz w:val="24"/>
          <w:szCs w:val="24"/>
          <w:lang w:val="kk"/>
        </w:rPr>
        <w:t xml:space="preserve">Осы стандартта ISO/IEC 27000 келтірілген терминдер мен анықтамалар қолданылады. </w:t>
      </w:r>
    </w:p>
    <w:p w:rsidR="0016316B" w:rsidRPr="00103295" w:rsidRDefault="00103295" w:rsidP="0016316B">
      <w:pPr>
        <w:rPr>
          <w:color w:val="000000"/>
          <w:sz w:val="24"/>
          <w:szCs w:val="24"/>
          <w:lang w:val="kk"/>
        </w:rPr>
      </w:pPr>
      <w:r w:rsidRPr="0016316B">
        <w:rPr>
          <w:color w:val="000000"/>
          <w:sz w:val="24"/>
          <w:szCs w:val="24"/>
          <w:lang w:val="kk"/>
        </w:rPr>
        <w:t xml:space="preserve">ISO және IEC стандарттау саласында мына мекенжайлар бойынша қолдану үшін терминологиялық деректер қорын қолдайды: </w:t>
      </w:r>
    </w:p>
    <w:p w:rsidR="0016316B" w:rsidRPr="00103295" w:rsidRDefault="00103295" w:rsidP="0016316B">
      <w:pPr>
        <w:rPr>
          <w:color w:val="053CF5"/>
          <w:sz w:val="24"/>
          <w:szCs w:val="24"/>
          <w:u w:val="single"/>
          <w:lang w:val="en-US"/>
        </w:rPr>
      </w:pPr>
      <w:r w:rsidRPr="0016316B">
        <w:rPr>
          <w:color w:val="000000"/>
          <w:sz w:val="24"/>
          <w:szCs w:val="24"/>
          <w:lang w:val="kk"/>
        </w:rPr>
        <w:t xml:space="preserve">- ISO Online browsing платформасы: </w:t>
      </w:r>
      <w:hyperlink r:id="rId20" w:history="1">
        <w:r w:rsidRPr="0016316B">
          <w:rPr>
            <w:color w:val="0066CC"/>
            <w:sz w:val="24"/>
            <w:szCs w:val="24"/>
            <w:u w:val="single"/>
            <w:lang w:val="kk"/>
          </w:rPr>
          <w:t>http://www.iso.org/obp</w:t>
        </w:r>
      </w:hyperlink>
      <w:r w:rsidRPr="0016316B">
        <w:rPr>
          <w:color w:val="000000"/>
          <w:sz w:val="24"/>
          <w:szCs w:val="24"/>
          <w:lang w:val="kk"/>
        </w:rPr>
        <w:t xml:space="preserve">қолжетімді </w:t>
      </w:r>
    </w:p>
    <w:p w:rsidR="0016316B" w:rsidRPr="0016316B" w:rsidRDefault="00103295" w:rsidP="0016316B">
      <w:pPr>
        <w:rPr>
          <w:color w:val="053CF5"/>
          <w:sz w:val="24"/>
          <w:szCs w:val="24"/>
          <w:u w:val="single"/>
          <w:lang w:val="en-US"/>
        </w:rPr>
      </w:pPr>
      <w:r w:rsidRPr="0016316B">
        <w:rPr>
          <w:color w:val="000000"/>
          <w:sz w:val="24"/>
          <w:szCs w:val="24"/>
          <w:lang w:val="kk"/>
        </w:rPr>
        <w:t xml:space="preserve">- IEC Electropedia: </w:t>
      </w:r>
      <w:hyperlink r:id="rId21" w:history="1">
        <w:r w:rsidRPr="0016316B">
          <w:rPr>
            <w:color w:val="0066CC"/>
            <w:sz w:val="24"/>
            <w:szCs w:val="24"/>
            <w:u w:val="single"/>
            <w:lang w:val="kk"/>
          </w:rPr>
          <w:t>http: //www. electropedia.org</w:t>
        </w:r>
      </w:hyperlink>
      <w:r w:rsidRPr="0016316B">
        <w:rPr>
          <w:color w:val="000000"/>
          <w:sz w:val="24"/>
          <w:szCs w:val="24"/>
          <w:lang w:val="kk"/>
        </w:rPr>
        <w:t>қол жетімді</w:t>
      </w:r>
    </w:p>
    <w:p w:rsidR="0016316B" w:rsidRPr="0016316B" w:rsidRDefault="0016316B" w:rsidP="0016316B">
      <w:pPr>
        <w:rPr>
          <w:b/>
          <w:bCs/>
          <w:color w:val="000000"/>
          <w:sz w:val="24"/>
          <w:szCs w:val="24"/>
          <w:lang w:val="en-US"/>
        </w:rPr>
      </w:pPr>
      <w:bookmarkStart w:id="6" w:name="bookmark4"/>
    </w:p>
    <w:p w:rsidR="0016316B" w:rsidRPr="00103295" w:rsidRDefault="00103295" w:rsidP="0016316B">
      <w:pPr>
        <w:rPr>
          <w:color w:val="000000"/>
          <w:sz w:val="24"/>
          <w:szCs w:val="24"/>
          <w:lang w:val="en-US"/>
        </w:rPr>
      </w:pPr>
      <w:r w:rsidRPr="0016316B">
        <w:rPr>
          <w:b/>
          <w:bCs/>
          <w:color w:val="000000"/>
          <w:sz w:val="24"/>
          <w:szCs w:val="24"/>
          <w:lang w:val="kk"/>
        </w:rPr>
        <w:t>3</w:t>
      </w:r>
      <w:bookmarkEnd w:id="6"/>
      <w:r w:rsidRPr="0016316B">
        <w:rPr>
          <w:b/>
          <w:bCs/>
          <w:color w:val="000000"/>
          <w:sz w:val="24"/>
          <w:szCs w:val="24"/>
          <w:lang w:val="kk"/>
        </w:rPr>
        <w:t>.1 Кибершабуыл</w:t>
      </w:r>
      <w:r w:rsidRPr="0016316B">
        <w:rPr>
          <w:color w:val="000000"/>
          <w:sz w:val="24"/>
          <w:szCs w:val="24"/>
          <w:lang w:val="kk"/>
        </w:rPr>
        <w:t>( cyber attack): Киберкеңістіктегі ақпараттық жүйелерде немесе физикалық жүйелерде (3.5) осалдықтарды пайдалануға және осы жүйелерге зақым келтіру, бұзу немесе рұқсатсыз қол жеткізу үшін арам ниетті әрекеттер.</w:t>
      </w:r>
    </w:p>
    <w:p w:rsidR="0016316B" w:rsidRPr="00103295" w:rsidRDefault="0016316B" w:rsidP="0016316B">
      <w:pPr>
        <w:rPr>
          <w:color w:val="000000"/>
          <w:sz w:val="28"/>
          <w:szCs w:val="28"/>
          <w:lang w:val="en-US"/>
        </w:rPr>
      </w:pPr>
    </w:p>
    <w:p w:rsidR="0016316B" w:rsidRPr="00103295" w:rsidRDefault="00103295" w:rsidP="0016316B">
      <w:pPr>
        <w:rPr>
          <w:color w:val="000000"/>
          <w:lang w:val="en-US"/>
        </w:rPr>
      </w:pPr>
      <w:r w:rsidRPr="0016316B">
        <w:rPr>
          <w:color w:val="000000"/>
          <w:lang w:val="kk"/>
        </w:rPr>
        <w:t>Ескертпе - Киберкеңістіктегі немесе ол арқылы қызметтерді рұқсатсыз пайдалануға, заңсыз қызметтерді құруға, қызмет көрсетуден бас тартуды ұйымдастыруға, деректерді немесе ресурстарды өзгертуге немесе жоюға әкелетін шабуылдау операциясының көрінісі.</w:t>
      </w:r>
    </w:p>
    <w:p w:rsidR="00C301E6" w:rsidRPr="00103295" w:rsidRDefault="00C301E6" w:rsidP="0016316B">
      <w:pPr>
        <w:rPr>
          <w:color w:val="000000"/>
          <w:lang w:val="en-US"/>
        </w:rPr>
      </w:pPr>
    </w:p>
    <w:p w:rsidR="0016316B" w:rsidRPr="00103295" w:rsidRDefault="00103295" w:rsidP="0016316B">
      <w:pPr>
        <w:rPr>
          <w:color w:val="000000"/>
          <w:sz w:val="24"/>
          <w:szCs w:val="24"/>
          <w:lang w:val="en-US"/>
        </w:rPr>
      </w:pPr>
      <w:r w:rsidRPr="00F21B7E">
        <w:rPr>
          <w:b/>
          <w:color w:val="000000"/>
          <w:sz w:val="24"/>
          <w:szCs w:val="24"/>
          <w:lang w:val="kk"/>
        </w:rPr>
        <w:t>3.2 Компьютерлік қауіпсіздік</w:t>
      </w:r>
      <w:r w:rsidRPr="00F21B7E">
        <w:rPr>
          <w:color w:val="000000"/>
          <w:sz w:val="24"/>
          <w:szCs w:val="24"/>
          <w:lang w:val="kk"/>
        </w:rPr>
        <w:t xml:space="preserve"> (cybersecurity): Адамдарды, қоғамды, ұйымдар мен </w:t>
      </w:r>
      <w:r w:rsidRPr="00F21B7E">
        <w:rPr>
          <w:color w:val="000000"/>
          <w:sz w:val="24"/>
          <w:szCs w:val="24"/>
          <w:lang w:val="kk"/>
        </w:rPr>
        <w:lastRenderedPageBreak/>
        <w:t>ұлттарды кибер тәуекелдерден қорғау (3.7)</w:t>
      </w:r>
    </w:p>
    <w:p w:rsidR="0016316B" w:rsidRPr="00103295" w:rsidRDefault="0016316B" w:rsidP="0016316B">
      <w:pPr>
        <w:rPr>
          <w:color w:val="000000"/>
          <w:sz w:val="24"/>
          <w:szCs w:val="24"/>
          <w:lang w:val="en-US"/>
        </w:rPr>
      </w:pPr>
    </w:p>
    <w:p w:rsidR="0016316B" w:rsidRPr="00103295" w:rsidRDefault="00103295" w:rsidP="0016316B">
      <w:pPr>
        <w:rPr>
          <w:color w:val="000000"/>
          <w:sz w:val="24"/>
          <w:szCs w:val="24"/>
          <w:lang w:val="en-US"/>
        </w:rPr>
      </w:pPr>
      <w:r w:rsidRPr="00F21B7E">
        <w:rPr>
          <w:color w:val="000000"/>
          <w:sz w:val="24"/>
          <w:szCs w:val="24"/>
          <w:lang w:val="kk"/>
        </w:rPr>
        <w:t>Ескертпе - Қорғау дегеніміз кибер тәуекелдердің рұқсат етілген деңгейде сақталуын білдіреді.</w:t>
      </w:r>
    </w:p>
    <w:p w:rsidR="0016316B" w:rsidRPr="00103295" w:rsidRDefault="0016316B" w:rsidP="0016316B">
      <w:pPr>
        <w:rPr>
          <w:color w:val="000000"/>
          <w:sz w:val="24"/>
          <w:szCs w:val="24"/>
          <w:lang w:val="en-US"/>
        </w:rPr>
      </w:pPr>
    </w:p>
    <w:p w:rsidR="0016316B" w:rsidRPr="00103295" w:rsidRDefault="00103295" w:rsidP="0016316B">
      <w:pPr>
        <w:rPr>
          <w:color w:val="000000"/>
          <w:sz w:val="24"/>
          <w:szCs w:val="24"/>
          <w:lang w:val="en-US"/>
        </w:rPr>
      </w:pPr>
      <w:r w:rsidRPr="00F21B7E">
        <w:rPr>
          <w:b/>
          <w:color w:val="000000"/>
          <w:sz w:val="24"/>
          <w:szCs w:val="24"/>
          <w:lang w:val="kk"/>
        </w:rPr>
        <w:t>3.3 Киберқауіпсіздік оқиғасы</w:t>
      </w:r>
      <w:r w:rsidRPr="00F21B7E">
        <w:rPr>
          <w:color w:val="000000"/>
          <w:sz w:val="24"/>
          <w:szCs w:val="24"/>
          <w:lang w:val="kk"/>
        </w:rPr>
        <w:t xml:space="preserve"> (cybersecurity event): Киберқауіпсіздіктің ықтимал бұзылуын (3.2) немесе бақылау құралдарының істен шығуын көрсететін оқиға</w:t>
      </w:r>
    </w:p>
    <w:p w:rsidR="0016316B" w:rsidRPr="00103295" w:rsidRDefault="0016316B" w:rsidP="0016316B">
      <w:pPr>
        <w:rPr>
          <w:color w:val="000000"/>
          <w:sz w:val="24"/>
          <w:szCs w:val="24"/>
          <w:lang w:val="en-US"/>
        </w:rPr>
      </w:pPr>
    </w:p>
    <w:p w:rsidR="0016316B" w:rsidRPr="00103295" w:rsidRDefault="00103295" w:rsidP="0016316B">
      <w:pPr>
        <w:rPr>
          <w:color w:val="000000"/>
          <w:sz w:val="24"/>
          <w:szCs w:val="24"/>
          <w:lang w:val="kk"/>
        </w:rPr>
      </w:pPr>
      <w:r w:rsidRPr="00F21B7E">
        <w:rPr>
          <w:color w:val="000000"/>
          <w:sz w:val="24"/>
          <w:szCs w:val="24"/>
          <w:lang w:val="kk"/>
        </w:rPr>
        <w:t xml:space="preserve">[ДЕРЕККӨЗ: ISO/EC 27035-1: 2016, 3.3, өзгертілген. Терминдер мен анықтамаларда </w:t>
      </w:r>
      <w:r>
        <w:rPr>
          <w:color w:val="000000"/>
          <w:sz w:val="24"/>
          <w:szCs w:val="24"/>
          <w:lang w:val="kk"/>
        </w:rPr>
        <w:t>«</w:t>
      </w:r>
      <w:r w:rsidRPr="00F21B7E">
        <w:rPr>
          <w:color w:val="000000"/>
          <w:sz w:val="24"/>
          <w:szCs w:val="24"/>
          <w:lang w:val="kk"/>
        </w:rPr>
        <w:t>ақпараттық қауіпсіздік</w:t>
      </w:r>
      <w:r>
        <w:rPr>
          <w:color w:val="000000"/>
          <w:sz w:val="24"/>
          <w:szCs w:val="24"/>
          <w:lang w:val="kk"/>
        </w:rPr>
        <w:t>»</w:t>
      </w:r>
      <w:r w:rsidRPr="00F21B7E">
        <w:rPr>
          <w:color w:val="000000"/>
          <w:sz w:val="24"/>
          <w:szCs w:val="24"/>
          <w:lang w:val="kk"/>
        </w:rPr>
        <w:t xml:space="preserve"> </w:t>
      </w:r>
      <w:r>
        <w:rPr>
          <w:color w:val="000000"/>
          <w:sz w:val="24"/>
          <w:szCs w:val="24"/>
          <w:lang w:val="kk"/>
        </w:rPr>
        <w:t>«</w:t>
      </w:r>
      <w:r w:rsidRPr="00F21B7E">
        <w:rPr>
          <w:color w:val="000000"/>
          <w:sz w:val="24"/>
          <w:szCs w:val="24"/>
          <w:lang w:val="kk"/>
        </w:rPr>
        <w:t>киберқауіпсіздікке</w:t>
      </w:r>
      <w:r>
        <w:rPr>
          <w:color w:val="000000"/>
          <w:sz w:val="24"/>
          <w:szCs w:val="24"/>
          <w:lang w:val="kk"/>
        </w:rPr>
        <w:t>»</w:t>
      </w:r>
      <w:r w:rsidRPr="00F21B7E">
        <w:rPr>
          <w:color w:val="000000"/>
          <w:sz w:val="24"/>
          <w:szCs w:val="24"/>
          <w:lang w:val="kk"/>
        </w:rPr>
        <w:t>ауыстырылды.]</w:t>
      </w:r>
    </w:p>
    <w:p w:rsidR="0016316B" w:rsidRPr="00103295" w:rsidRDefault="0016316B" w:rsidP="0016316B">
      <w:pPr>
        <w:rPr>
          <w:color w:val="000000"/>
          <w:sz w:val="24"/>
          <w:szCs w:val="24"/>
          <w:lang w:val="kk"/>
        </w:rPr>
      </w:pPr>
    </w:p>
    <w:p w:rsidR="0016316B" w:rsidRPr="00367EA3" w:rsidRDefault="00103295" w:rsidP="0016316B">
      <w:pPr>
        <w:rPr>
          <w:color w:val="000000"/>
          <w:sz w:val="24"/>
          <w:szCs w:val="24"/>
          <w:lang w:val="kk"/>
        </w:rPr>
      </w:pPr>
      <w:r w:rsidRPr="00F21B7E">
        <w:rPr>
          <w:b/>
          <w:color w:val="000000"/>
          <w:sz w:val="24"/>
          <w:szCs w:val="24"/>
          <w:lang w:val="kk"/>
        </w:rPr>
        <w:t>3.4 Киберқауіпсіздік инциденті (cybersecurity incident</w:t>
      </w:r>
      <w:r w:rsidR="00F21B7E" w:rsidRPr="00F21B7E">
        <w:rPr>
          <w:color w:val="000000"/>
          <w:sz w:val="24"/>
          <w:szCs w:val="24"/>
          <w:lang w:val="kk"/>
        </w:rPr>
        <w:t>): Адамдарға, қоғамға, ұйымдарға немесе елдерге зиян келтіруі мүмкін бір немесе бірнеше байланысты және анықталған киберқауіпсіздік оқиғалары (3.3)</w:t>
      </w:r>
    </w:p>
    <w:p w:rsidR="0016316B" w:rsidRPr="00367EA3" w:rsidRDefault="0016316B" w:rsidP="0016316B">
      <w:pPr>
        <w:rPr>
          <w:color w:val="000000"/>
          <w:sz w:val="24"/>
          <w:szCs w:val="24"/>
          <w:lang w:val="kk"/>
        </w:rPr>
      </w:pPr>
    </w:p>
    <w:p w:rsidR="0016316B" w:rsidRPr="00103295" w:rsidRDefault="00103295" w:rsidP="0016316B">
      <w:pPr>
        <w:rPr>
          <w:color w:val="000000"/>
          <w:sz w:val="24"/>
          <w:szCs w:val="24"/>
          <w:lang w:val="kk"/>
        </w:rPr>
      </w:pPr>
      <w:r>
        <w:rPr>
          <w:color w:val="000000"/>
          <w:sz w:val="24"/>
          <w:szCs w:val="24"/>
          <w:lang w:val="kk"/>
        </w:rPr>
        <w:t>[ДЕРЕККӨЗ: ISO/IEC 27035-1: 2016, 3.4 т., өзгертілген. Терминдер мен анықтамаларда «ақпараттық қауіпсіздік» «киберқауіпсіздікке» ауыстырылды. Анықтамаға «зиян» деген сөзден кейін жаңа тұжырым қосылды.]</w:t>
      </w:r>
    </w:p>
    <w:p w:rsidR="0016316B" w:rsidRPr="00103295" w:rsidRDefault="0016316B" w:rsidP="0016316B">
      <w:pPr>
        <w:rPr>
          <w:color w:val="000000"/>
          <w:sz w:val="24"/>
          <w:szCs w:val="24"/>
          <w:lang w:val="kk"/>
        </w:rPr>
      </w:pPr>
    </w:p>
    <w:p w:rsidR="0016316B" w:rsidRPr="00103295" w:rsidRDefault="00103295" w:rsidP="0016316B">
      <w:pPr>
        <w:rPr>
          <w:color w:val="000000"/>
          <w:sz w:val="24"/>
          <w:szCs w:val="24"/>
          <w:lang w:val="kk"/>
        </w:rPr>
      </w:pPr>
      <w:r w:rsidRPr="00F21B7E">
        <w:rPr>
          <w:b/>
          <w:color w:val="000000"/>
          <w:sz w:val="24"/>
          <w:szCs w:val="24"/>
          <w:lang w:val="kk"/>
        </w:rPr>
        <w:t>3.5 Киберкеңістік</w:t>
      </w:r>
      <w:r w:rsidR="00F21B7E" w:rsidRPr="00F21B7E">
        <w:rPr>
          <w:color w:val="000000"/>
          <w:sz w:val="24"/>
          <w:szCs w:val="24"/>
          <w:lang w:val="kk"/>
        </w:rPr>
        <w:t xml:space="preserve"> (cyberspace): Желілердің, көрсетілетін қызметтердің, жүйелердің, адамдардың, процестердің, ұйымдардың және цифрлық ортада немесе ол арқылы өтетін өзара байланысты цифрлық орта</w:t>
      </w:r>
    </w:p>
    <w:p w:rsidR="0016316B" w:rsidRPr="00103295" w:rsidRDefault="0016316B" w:rsidP="0016316B">
      <w:pPr>
        <w:rPr>
          <w:color w:val="000000"/>
          <w:sz w:val="24"/>
          <w:szCs w:val="24"/>
          <w:lang w:val="kk"/>
        </w:rPr>
      </w:pPr>
    </w:p>
    <w:p w:rsidR="0016316B" w:rsidRPr="00103295" w:rsidRDefault="00103295" w:rsidP="0016316B">
      <w:pPr>
        <w:rPr>
          <w:color w:val="000000"/>
          <w:lang w:val="kk"/>
        </w:rPr>
      </w:pPr>
      <w:r w:rsidRPr="00F21B7E">
        <w:rPr>
          <w:color w:val="000000"/>
          <w:lang w:val="kk"/>
        </w:rPr>
        <w:t>Ескертпе - Қоғамдық инфрақұрылым арқылы өтетін өзара байланысты цифрлық орта, мысалы, ұйымның ішкі желісінің бөліктері немесе қоғамдық инфрақұрылымнан өте алмайтын жабық цифрлық орта емес, Интернет.</w:t>
      </w:r>
    </w:p>
    <w:p w:rsidR="0016316B" w:rsidRPr="00103295" w:rsidRDefault="0016316B" w:rsidP="0016316B">
      <w:pPr>
        <w:rPr>
          <w:color w:val="000000"/>
          <w:sz w:val="24"/>
          <w:szCs w:val="24"/>
          <w:lang w:val="kk"/>
        </w:rPr>
      </w:pPr>
    </w:p>
    <w:p w:rsidR="0016316B" w:rsidRPr="00103295" w:rsidRDefault="00103295" w:rsidP="0016316B">
      <w:pPr>
        <w:rPr>
          <w:color w:val="000000"/>
          <w:sz w:val="24"/>
          <w:szCs w:val="24"/>
          <w:lang w:val="kk"/>
        </w:rPr>
      </w:pPr>
      <w:r w:rsidRPr="00F21B7E">
        <w:rPr>
          <w:color w:val="000000"/>
          <w:sz w:val="24"/>
          <w:szCs w:val="24"/>
          <w:lang w:val="kk"/>
        </w:rPr>
        <w:t xml:space="preserve">[ДЕРЕККӨЗ: ISO/IEC 27102: 2019, 3.6 т., өзгертілген. Анықтамада </w:t>
      </w:r>
      <w:r>
        <w:rPr>
          <w:color w:val="000000"/>
          <w:sz w:val="24"/>
          <w:szCs w:val="24"/>
          <w:lang w:val="kk"/>
        </w:rPr>
        <w:t>«</w:t>
      </w:r>
      <w:r w:rsidRPr="00F21B7E">
        <w:rPr>
          <w:color w:val="000000"/>
          <w:sz w:val="24"/>
          <w:szCs w:val="24"/>
          <w:lang w:val="kk"/>
        </w:rPr>
        <w:t>процестер</w:t>
      </w:r>
      <w:r>
        <w:rPr>
          <w:color w:val="000000"/>
          <w:sz w:val="24"/>
          <w:szCs w:val="24"/>
          <w:lang w:val="kk"/>
        </w:rPr>
        <w:t>»</w:t>
      </w:r>
      <w:r w:rsidRPr="00F21B7E">
        <w:rPr>
          <w:color w:val="000000"/>
          <w:sz w:val="24"/>
          <w:szCs w:val="24"/>
          <w:lang w:val="kk"/>
        </w:rPr>
        <w:t xml:space="preserve"> сөзінен кейін бөлім қосылды.]</w:t>
      </w:r>
    </w:p>
    <w:p w:rsidR="0016316B" w:rsidRPr="00103295" w:rsidRDefault="0016316B" w:rsidP="0016316B">
      <w:pPr>
        <w:rPr>
          <w:color w:val="000000"/>
          <w:sz w:val="24"/>
          <w:szCs w:val="24"/>
          <w:lang w:val="kk"/>
        </w:rPr>
      </w:pPr>
    </w:p>
    <w:p w:rsidR="0016316B" w:rsidRPr="00103295" w:rsidRDefault="00103295" w:rsidP="0016316B">
      <w:pPr>
        <w:rPr>
          <w:color w:val="000000"/>
          <w:sz w:val="24"/>
          <w:szCs w:val="24"/>
          <w:lang w:val="kk"/>
        </w:rPr>
      </w:pPr>
      <w:r w:rsidRPr="00F21B7E">
        <w:rPr>
          <w:b/>
          <w:color w:val="000000"/>
          <w:sz w:val="24"/>
          <w:szCs w:val="24"/>
          <w:lang w:val="kk"/>
        </w:rPr>
        <w:t>3.6 Киберқауіп</w:t>
      </w:r>
      <w:r w:rsidR="00F21B7E" w:rsidRPr="00F21B7E">
        <w:rPr>
          <w:color w:val="000000"/>
          <w:sz w:val="24"/>
          <w:szCs w:val="24"/>
          <w:lang w:val="kk"/>
        </w:rPr>
        <w:t xml:space="preserve"> (cyber threat): Киберқауіпсіздік оқиғасының ықтимал (ықтимал) себебі (3.4), бұл жүйеге, адамдарға, қоғамға, ұйымға немесе киберкеңістіктегі басқа объектілерге зиян келтіруі мүмкін (3.5)</w:t>
      </w:r>
    </w:p>
    <w:p w:rsidR="0016316B" w:rsidRPr="00103295" w:rsidRDefault="0016316B" w:rsidP="0016316B">
      <w:pPr>
        <w:rPr>
          <w:color w:val="000000"/>
          <w:sz w:val="24"/>
          <w:szCs w:val="24"/>
          <w:lang w:val="kk"/>
        </w:rPr>
      </w:pPr>
    </w:p>
    <w:p w:rsidR="0016316B" w:rsidRPr="00103295" w:rsidRDefault="00103295" w:rsidP="0016316B">
      <w:pPr>
        <w:rPr>
          <w:color w:val="000000"/>
          <w:sz w:val="24"/>
          <w:szCs w:val="24"/>
          <w:lang w:val="kk"/>
        </w:rPr>
      </w:pPr>
      <w:r w:rsidRPr="00F21B7E">
        <w:rPr>
          <w:color w:val="000000"/>
          <w:sz w:val="24"/>
          <w:szCs w:val="24"/>
          <w:lang w:val="kk"/>
        </w:rPr>
        <w:t>[</w:t>
      </w:r>
      <w:bookmarkStart w:id="7" w:name="_Hlk86226091"/>
      <w:r w:rsidRPr="00F21B7E">
        <w:rPr>
          <w:color w:val="000000"/>
          <w:sz w:val="24"/>
          <w:szCs w:val="24"/>
          <w:lang w:val="kk"/>
        </w:rPr>
        <w:t>ДЕРЕККӨЗ</w:t>
      </w:r>
      <w:bookmarkEnd w:id="7"/>
      <w:r w:rsidRPr="00F21B7E">
        <w:rPr>
          <w:color w:val="000000"/>
          <w:sz w:val="24"/>
          <w:szCs w:val="24"/>
          <w:lang w:val="kk"/>
        </w:rPr>
        <w:t xml:space="preserve">: ISO / IEC 27000: 2018, 3.74 т., өзгертілген. </w:t>
      </w:r>
      <w:r>
        <w:rPr>
          <w:color w:val="000000"/>
          <w:sz w:val="24"/>
          <w:szCs w:val="24"/>
          <w:lang w:val="kk"/>
        </w:rPr>
        <w:t>«</w:t>
      </w:r>
      <w:r w:rsidRPr="00F21B7E">
        <w:rPr>
          <w:color w:val="000000"/>
          <w:sz w:val="24"/>
          <w:szCs w:val="24"/>
          <w:lang w:val="kk"/>
        </w:rPr>
        <w:t>Қауіп</w:t>
      </w:r>
      <w:r>
        <w:rPr>
          <w:color w:val="000000"/>
          <w:sz w:val="24"/>
          <w:szCs w:val="24"/>
          <w:lang w:val="kk"/>
        </w:rPr>
        <w:t>»</w:t>
      </w:r>
      <w:r w:rsidRPr="00F21B7E">
        <w:rPr>
          <w:color w:val="000000"/>
          <w:sz w:val="24"/>
          <w:szCs w:val="24"/>
          <w:lang w:val="kk"/>
        </w:rPr>
        <w:t xml:space="preserve"> термині </w:t>
      </w:r>
      <w:r>
        <w:rPr>
          <w:color w:val="000000"/>
          <w:sz w:val="24"/>
          <w:szCs w:val="24"/>
          <w:lang w:val="kk"/>
        </w:rPr>
        <w:t>«</w:t>
      </w:r>
      <w:r w:rsidRPr="00F21B7E">
        <w:rPr>
          <w:color w:val="000000"/>
          <w:sz w:val="24"/>
          <w:szCs w:val="24"/>
          <w:lang w:val="kk"/>
        </w:rPr>
        <w:t>киберқауіпке</w:t>
      </w:r>
      <w:r>
        <w:rPr>
          <w:color w:val="000000"/>
          <w:sz w:val="24"/>
          <w:szCs w:val="24"/>
          <w:lang w:val="kk"/>
        </w:rPr>
        <w:t>»</w:t>
      </w:r>
      <w:r w:rsidRPr="00F21B7E">
        <w:rPr>
          <w:color w:val="000000"/>
          <w:sz w:val="24"/>
          <w:szCs w:val="24"/>
          <w:lang w:val="kk"/>
        </w:rPr>
        <w:t xml:space="preserve"> ауыстырылды. </w:t>
      </w:r>
      <w:r>
        <w:rPr>
          <w:color w:val="000000"/>
          <w:sz w:val="24"/>
          <w:szCs w:val="24"/>
          <w:lang w:val="kk"/>
        </w:rPr>
        <w:t>«</w:t>
      </w:r>
      <w:r w:rsidRPr="00F21B7E">
        <w:rPr>
          <w:color w:val="000000"/>
          <w:sz w:val="24"/>
          <w:szCs w:val="24"/>
          <w:lang w:val="kk"/>
        </w:rPr>
        <w:t>Инцидент</w:t>
      </w:r>
      <w:r>
        <w:rPr>
          <w:color w:val="000000"/>
          <w:sz w:val="24"/>
          <w:szCs w:val="24"/>
          <w:lang w:val="kk"/>
        </w:rPr>
        <w:t>»</w:t>
      </w:r>
      <w:r w:rsidRPr="00F21B7E">
        <w:rPr>
          <w:color w:val="000000"/>
          <w:sz w:val="24"/>
          <w:szCs w:val="24"/>
          <w:lang w:val="kk"/>
        </w:rPr>
        <w:t xml:space="preserve"> анықтамасы </w:t>
      </w:r>
      <w:r>
        <w:rPr>
          <w:color w:val="000000"/>
          <w:sz w:val="24"/>
          <w:szCs w:val="24"/>
          <w:lang w:val="kk"/>
        </w:rPr>
        <w:t>«</w:t>
      </w:r>
      <w:r w:rsidRPr="00F21B7E">
        <w:rPr>
          <w:color w:val="000000"/>
          <w:sz w:val="24"/>
          <w:szCs w:val="24"/>
          <w:lang w:val="kk"/>
        </w:rPr>
        <w:t>киберқауіпсіздік инциденті</w:t>
      </w:r>
      <w:r>
        <w:rPr>
          <w:color w:val="000000"/>
          <w:sz w:val="24"/>
          <w:szCs w:val="24"/>
          <w:lang w:val="kk"/>
        </w:rPr>
        <w:t>»</w:t>
      </w:r>
      <w:r w:rsidRPr="00F21B7E">
        <w:rPr>
          <w:color w:val="000000"/>
          <w:sz w:val="24"/>
          <w:szCs w:val="24"/>
          <w:lang w:val="kk"/>
        </w:rPr>
        <w:t xml:space="preserve"> деп ауыстырылды және </w:t>
      </w:r>
      <w:r>
        <w:rPr>
          <w:color w:val="000000"/>
          <w:sz w:val="24"/>
          <w:szCs w:val="24"/>
          <w:lang w:val="kk"/>
        </w:rPr>
        <w:t>«</w:t>
      </w:r>
      <w:r w:rsidRPr="00F21B7E">
        <w:rPr>
          <w:color w:val="000000"/>
          <w:sz w:val="24"/>
          <w:szCs w:val="24"/>
          <w:lang w:val="kk"/>
        </w:rPr>
        <w:t>жүйелер</w:t>
      </w:r>
      <w:r>
        <w:rPr>
          <w:color w:val="000000"/>
          <w:sz w:val="24"/>
          <w:szCs w:val="24"/>
          <w:lang w:val="kk"/>
        </w:rPr>
        <w:t>»</w:t>
      </w:r>
      <w:r w:rsidRPr="00F21B7E">
        <w:rPr>
          <w:color w:val="000000"/>
          <w:sz w:val="24"/>
          <w:szCs w:val="24"/>
          <w:lang w:val="kk"/>
        </w:rPr>
        <w:t xml:space="preserve"> сөзінен кейін жаңа тұжырым қосылды.]</w:t>
      </w:r>
    </w:p>
    <w:p w:rsidR="0016316B" w:rsidRPr="00103295" w:rsidRDefault="0016316B" w:rsidP="0016316B">
      <w:pPr>
        <w:rPr>
          <w:color w:val="000000"/>
          <w:sz w:val="24"/>
          <w:szCs w:val="24"/>
          <w:lang w:val="kk"/>
        </w:rPr>
      </w:pPr>
    </w:p>
    <w:p w:rsidR="0016316B" w:rsidRPr="00103295" w:rsidRDefault="00103295" w:rsidP="0016316B">
      <w:pPr>
        <w:rPr>
          <w:color w:val="000000"/>
          <w:sz w:val="24"/>
          <w:szCs w:val="24"/>
          <w:lang w:val="kk"/>
        </w:rPr>
      </w:pPr>
      <w:r w:rsidRPr="00F21B7E">
        <w:rPr>
          <w:b/>
          <w:color w:val="000000"/>
          <w:sz w:val="24"/>
          <w:szCs w:val="24"/>
          <w:lang w:val="kk"/>
        </w:rPr>
        <w:t>3.7 Тәуекел</w:t>
      </w:r>
      <w:r w:rsidR="00F21B7E" w:rsidRPr="00F21B7E">
        <w:rPr>
          <w:color w:val="000000"/>
          <w:sz w:val="24"/>
          <w:szCs w:val="24"/>
          <w:lang w:val="kk"/>
        </w:rPr>
        <w:t xml:space="preserve"> (risk): Белгісіздіктің мақсаттарға әсері</w:t>
      </w:r>
    </w:p>
    <w:p w:rsidR="0016316B" w:rsidRPr="00103295" w:rsidRDefault="0016316B" w:rsidP="0016316B">
      <w:pPr>
        <w:rPr>
          <w:color w:val="000000"/>
          <w:sz w:val="24"/>
          <w:szCs w:val="24"/>
          <w:lang w:val="kk"/>
        </w:rPr>
      </w:pPr>
    </w:p>
    <w:p w:rsidR="0016316B" w:rsidRPr="00103295" w:rsidRDefault="00103295" w:rsidP="0016316B">
      <w:pPr>
        <w:rPr>
          <w:color w:val="000000"/>
          <w:lang w:val="kk"/>
        </w:rPr>
      </w:pPr>
      <w:r w:rsidRPr="00F21B7E">
        <w:rPr>
          <w:color w:val="000000"/>
          <w:lang w:val="kk"/>
        </w:rPr>
        <w:t>Ескертпе - Кибер тәуекел киберкеңістіктегі субъектілердің мақсаттарына белгісіздіктің әсері ретінде көрсетілуі мүмкін (3.5).</w:t>
      </w:r>
    </w:p>
    <w:p w:rsidR="0016316B" w:rsidRPr="00103295" w:rsidRDefault="0016316B" w:rsidP="0016316B">
      <w:pPr>
        <w:rPr>
          <w:color w:val="000000"/>
          <w:lang w:val="kk"/>
        </w:rPr>
      </w:pPr>
    </w:p>
    <w:p w:rsidR="0016316B" w:rsidRPr="00103295" w:rsidRDefault="00103295" w:rsidP="0016316B">
      <w:pPr>
        <w:rPr>
          <w:color w:val="000000"/>
          <w:lang w:val="kk"/>
        </w:rPr>
      </w:pPr>
      <w:r w:rsidRPr="00F21B7E">
        <w:rPr>
          <w:color w:val="000000"/>
          <w:lang w:val="kk"/>
        </w:rPr>
        <w:t>Ескертпе - Кибер тәуекел киберкеңістіктегі осалдықтарды пайдалану және осылайша киберкеңістіктегі объектілерге зиян келтіру мүмкіндігімен байланысты.</w:t>
      </w:r>
    </w:p>
    <w:p w:rsidR="0016316B" w:rsidRPr="00103295" w:rsidRDefault="0016316B" w:rsidP="0016316B">
      <w:pPr>
        <w:rPr>
          <w:color w:val="000000"/>
          <w:sz w:val="24"/>
          <w:szCs w:val="24"/>
          <w:lang w:val="kk"/>
        </w:rPr>
      </w:pPr>
    </w:p>
    <w:p w:rsidR="0016316B" w:rsidRPr="00103295" w:rsidRDefault="00103295" w:rsidP="0016316B">
      <w:pPr>
        <w:rPr>
          <w:color w:val="000000"/>
          <w:sz w:val="24"/>
          <w:szCs w:val="24"/>
          <w:lang w:val="kk"/>
        </w:rPr>
      </w:pPr>
      <w:r w:rsidRPr="00F21B7E">
        <w:rPr>
          <w:color w:val="000000"/>
          <w:sz w:val="24"/>
          <w:szCs w:val="24"/>
          <w:lang w:val="kk"/>
        </w:rPr>
        <w:t>[ДЕРЕККӨЗ: ISO / IEC 27000: 2018, 3.61 т., өзгертілген. 1-ден 6-ға дейінгі ескертпелер ауыстырылды.]</w:t>
      </w:r>
    </w:p>
    <w:p w:rsidR="0074139F" w:rsidRPr="00103295" w:rsidRDefault="0074139F" w:rsidP="00612971">
      <w:pPr>
        <w:pStyle w:val="Style10"/>
        <w:widowControl/>
        <w:ind w:firstLine="0"/>
        <w:rPr>
          <w:rStyle w:val="FontStyle59"/>
          <w:rFonts w:ascii="Times New Roman" w:hAnsi="Times New Roman" w:cs="Times New Roman"/>
          <w:b w:val="0"/>
          <w:sz w:val="24"/>
          <w:szCs w:val="24"/>
          <w:lang w:val="kk" w:eastAsia="en-US"/>
        </w:rPr>
      </w:pPr>
    </w:p>
    <w:p w:rsidR="001B2CE6" w:rsidRPr="00103295" w:rsidRDefault="001B2CE6" w:rsidP="00914CB0">
      <w:pPr>
        <w:widowControl/>
        <w:autoSpaceDE/>
        <w:autoSpaceDN/>
        <w:adjustRightInd/>
        <w:spacing w:after="200" w:line="276" w:lineRule="auto"/>
        <w:ind w:firstLine="0"/>
        <w:jc w:val="left"/>
        <w:rPr>
          <w:lang w:val="kk"/>
        </w:rPr>
      </w:pPr>
    </w:p>
    <w:p w:rsidR="001B2CE6" w:rsidRPr="00F21B7E" w:rsidRDefault="00103295" w:rsidP="001B2CE6">
      <w:pPr>
        <w:rPr>
          <w:b/>
          <w:bCs/>
          <w:sz w:val="24"/>
          <w:szCs w:val="24"/>
          <w:lang w:val="kk-KZ"/>
        </w:rPr>
      </w:pPr>
      <w:r>
        <w:rPr>
          <w:b/>
          <w:bCs/>
          <w:sz w:val="24"/>
          <w:szCs w:val="24"/>
          <w:lang w:val="kk"/>
        </w:rPr>
        <w:lastRenderedPageBreak/>
        <w:t xml:space="preserve">4 Тұжырымдама </w:t>
      </w:r>
    </w:p>
    <w:p w:rsidR="001B2CE6" w:rsidRPr="00103295" w:rsidRDefault="001B2CE6" w:rsidP="001B2CE6">
      <w:pPr>
        <w:rPr>
          <w:b/>
          <w:bCs/>
          <w:sz w:val="24"/>
          <w:szCs w:val="24"/>
          <w:lang w:val="kk"/>
        </w:rPr>
      </w:pPr>
    </w:p>
    <w:p w:rsidR="001B2CE6" w:rsidRPr="00103295" w:rsidRDefault="00103295" w:rsidP="001B2CE6">
      <w:pPr>
        <w:rPr>
          <w:b/>
          <w:bCs/>
          <w:sz w:val="24"/>
          <w:szCs w:val="24"/>
          <w:lang w:val="kk"/>
        </w:rPr>
      </w:pPr>
      <w:bookmarkStart w:id="8" w:name="bookmark21"/>
      <w:r w:rsidRPr="001B2CE6">
        <w:rPr>
          <w:b/>
          <w:bCs/>
          <w:sz w:val="24"/>
          <w:szCs w:val="24"/>
          <w:lang w:val="kk"/>
        </w:rPr>
        <w:t>4</w:t>
      </w:r>
      <w:bookmarkEnd w:id="8"/>
      <w:r w:rsidRPr="001B2CE6">
        <w:rPr>
          <w:b/>
          <w:bCs/>
          <w:sz w:val="24"/>
          <w:szCs w:val="24"/>
          <w:lang w:val="kk"/>
        </w:rPr>
        <w:t>.1</w:t>
      </w:r>
      <w:r w:rsidR="00F21B7E" w:rsidRPr="00F21B7E">
        <w:rPr>
          <w:b/>
          <w:color w:val="000000"/>
          <w:sz w:val="24"/>
          <w:szCs w:val="24"/>
          <w:lang w:val="kk"/>
        </w:rPr>
        <w:t xml:space="preserve"> Киберкеңістік</w:t>
      </w:r>
    </w:p>
    <w:p w:rsidR="001B2CE6" w:rsidRPr="00103295" w:rsidRDefault="001B2CE6" w:rsidP="001B2CE6">
      <w:pPr>
        <w:rPr>
          <w:b/>
          <w:bCs/>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Киберкеңістік - бұл цифрлық технологияларға негізделген күрделі орта, ол адамдар арасындағы сандық өзара әрекеттесудің ғаламдық кеңістігін, соның ішінде кәсіпорындар, үкіметтер, коммерциялық емес ұйымдар және басқа топтар сияқты мемлекеттік немесе жеке ұйымдармен ресми және бейресми өзара әрекеттесуді қамтамасыз етеді. Киберкеңістік қоғамдық болып табылады, бірақ киберкеңістіктің жеке компоненттері көптеген субъектілерге тиесілі болғандықтан, оны қоғамдық және жеке кеңістік ретінде қарастыруға болады. Адамдар мен ұйымдар әртүрлі мақсаттар үшін киберкеңістікте өзара әрекеттеседі. Осы өзара іс-қимыл ақпаратты бірлескен пайдалану, алмасу, өңдеу немесе алу ретінде көрінеді.</w:t>
      </w:r>
    </w:p>
    <w:p w:rsidR="00F21B7E" w:rsidRPr="00103295" w:rsidRDefault="00103295" w:rsidP="00F21B7E">
      <w:pPr>
        <w:rPr>
          <w:color w:val="000000"/>
          <w:sz w:val="24"/>
          <w:szCs w:val="24"/>
          <w:lang w:val="kk"/>
        </w:rPr>
      </w:pPr>
      <w:r w:rsidRPr="00F21B7E">
        <w:rPr>
          <w:color w:val="000000"/>
          <w:sz w:val="24"/>
          <w:szCs w:val="24"/>
          <w:lang w:val="kk"/>
        </w:rPr>
        <w:t>Киберкеңістікте жеке тұлға немесе ұйым қабылдаған кез келген өзара іс-қимыл әлемнің кез келген нүктесінде дереу әсер етуі мүмкін.</w:t>
      </w:r>
    </w:p>
    <w:p w:rsidR="00F21B7E" w:rsidRPr="00103295" w:rsidRDefault="00103295" w:rsidP="00F21B7E">
      <w:pPr>
        <w:rPr>
          <w:color w:val="000000"/>
          <w:sz w:val="24"/>
          <w:szCs w:val="24"/>
          <w:lang w:val="kk"/>
        </w:rPr>
      </w:pPr>
      <w:r w:rsidRPr="00F21B7E">
        <w:rPr>
          <w:color w:val="000000"/>
          <w:sz w:val="24"/>
          <w:szCs w:val="24"/>
          <w:lang w:val="kk"/>
        </w:rPr>
        <w:t>Киберкеңістіктегі интерактивті әрекеттер білім мен күш тудырса да, киберкеңістіктің келесі ерекшеліктері оң және теріс салдарға әкелуі мүмкін:</w:t>
      </w:r>
    </w:p>
    <w:p w:rsidR="00F21B7E" w:rsidRPr="00103295" w:rsidRDefault="00103295" w:rsidP="00F21B7E">
      <w:pPr>
        <w:rPr>
          <w:color w:val="000000"/>
          <w:sz w:val="24"/>
          <w:szCs w:val="24"/>
          <w:lang w:val="kk"/>
        </w:rPr>
      </w:pPr>
      <w:r w:rsidRPr="00F21B7E">
        <w:rPr>
          <w:color w:val="000000"/>
          <w:sz w:val="24"/>
          <w:szCs w:val="24"/>
          <w:lang w:val="kk"/>
        </w:rPr>
        <w:t>а) киберкеңістік шексіз;</w:t>
      </w:r>
    </w:p>
    <w:p w:rsidR="00F21B7E" w:rsidRPr="00103295" w:rsidRDefault="00103295" w:rsidP="00F21B7E">
      <w:pPr>
        <w:rPr>
          <w:color w:val="000000"/>
          <w:sz w:val="24"/>
          <w:szCs w:val="24"/>
          <w:lang w:val="kk"/>
        </w:rPr>
      </w:pPr>
      <w:r w:rsidRPr="00F21B7E">
        <w:rPr>
          <w:color w:val="000000"/>
          <w:sz w:val="24"/>
          <w:szCs w:val="24"/>
          <w:lang w:val="kk"/>
        </w:rPr>
        <w:t>b) кез-келген адам киберкеңістікке ақысыз немесе өте төмен бағамен кіре алады;</w:t>
      </w:r>
    </w:p>
    <w:p w:rsidR="00C301E6" w:rsidRPr="00103295" w:rsidRDefault="00103295" w:rsidP="00F21B7E">
      <w:pPr>
        <w:rPr>
          <w:color w:val="000000"/>
          <w:sz w:val="24"/>
          <w:szCs w:val="24"/>
          <w:lang w:val="kk"/>
        </w:rPr>
      </w:pPr>
      <w:r w:rsidRPr="00F21B7E">
        <w:rPr>
          <w:color w:val="000000"/>
          <w:sz w:val="24"/>
          <w:szCs w:val="24"/>
          <w:lang w:val="kk"/>
        </w:rPr>
        <w:t xml:space="preserve">c) кибер </w:t>
      </w:r>
      <w:bookmarkStart w:id="9" w:name="_Hlk86243192"/>
      <w:r w:rsidRPr="00F21B7E">
        <w:rPr>
          <w:color w:val="000000"/>
          <w:sz w:val="24"/>
          <w:szCs w:val="24"/>
          <w:lang w:val="kk"/>
        </w:rPr>
        <w:t xml:space="preserve">субъектілері </w:t>
      </w:r>
      <w:bookmarkEnd w:id="9"/>
      <w:r w:rsidRPr="00F21B7E">
        <w:rPr>
          <w:color w:val="000000"/>
          <w:sz w:val="24"/>
          <w:szCs w:val="24"/>
          <w:lang w:val="kk"/>
        </w:rPr>
        <w:t xml:space="preserve">анонимді немесе жасырын болуы мүмкін; </w:t>
      </w:r>
    </w:p>
    <w:p w:rsidR="00F21B7E" w:rsidRPr="00103295" w:rsidRDefault="00103295" w:rsidP="00F21B7E">
      <w:pPr>
        <w:rPr>
          <w:color w:val="000000"/>
          <w:sz w:val="24"/>
          <w:szCs w:val="24"/>
          <w:lang w:val="kk"/>
        </w:rPr>
      </w:pPr>
      <w:r w:rsidRPr="00F21B7E">
        <w:rPr>
          <w:color w:val="000000"/>
          <w:sz w:val="24"/>
          <w:szCs w:val="24"/>
          <w:lang w:val="kk"/>
        </w:rPr>
        <w:t>d) қауіп тасымалдаушы жер шарының қарама-қарсы жағынан жақын көршісіне дейін киберкеңістіктің кез келген жерінде болуы мүмкін.</w:t>
      </w:r>
    </w:p>
    <w:p w:rsidR="00F21B7E" w:rsidRPr="00103295" w:rsidRDefault="00103295" w:rsidP="00F21B7E">
      <w:pPr>
        <w:rPr>
          <w:color w:val="000000"/>
          <w:sz w:val="24"/>
          <w:szCs w:val="24"/>
          <w:lang w:val="kk"/>
        </w:rPr>
      </w:pPr>
      <w:r w:rsidRPr="00F21B7E">
        <w:rPr>
          <w:color w:val="000000"/>
          <w:sz w:val="24"/>
          <w:szCs w:val="24"/>
          <w:lang w:val="kk"/>
        </w:rPr>
        <w:t>Киберкеңістіктегі әрекеттер және олардың әсері асимметриялы болуы мүмкін. Шығу әрекеті қарсылықтың күрделілігі мен құнына сәйкес келмейтін салдарға әкелуі мүмкін. Киберкеңістіктің артықшылықтарын пайдалану үшін жағымсыз салдардың алдын алу, яғни киберқауіпсіздікті қамтамасыз ету маңызды.</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4.2 Киберқауіпсіздік</w:t>
      </w:r>
    </w:p>
    <w:p w:rsidR="00F21B7E" w:rsidRPr="00103295" w:rsidRDefault="00F21B7E"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Тиісті киберқауіпсіздіктің мақсаты киберкеңістікте жұмыс істейтін ұйымдардың тұрақтылығының, үздіксіздігінің және қауіпсіздігінің қолайлы деңгейін сақтау болып табылады. Осы мақсаттарға жету әрдайым мүмкін болмаса да, киберқауіпсіздік киберқауіпсіздікті қолайлы деңгейге дейін төмендетуге бағытталған.</w:t>
      </w:r>
    </w:p>
    <w:p w:rsidR="00F21B7E" w:rsidRPr="00103295" w:rsidRDefault="00103295" w:rsidP="00F21B7E">
      <w:pPr>
        <w:rPr>
          <w:color w:val="000000"/>
          <w:sz w:val="24"/>
          <w:szCs w:val="24"/>
          <w:lang w:val="kk"/>
        </w:rPr>
      </w:pPr>
      <w:r w:rsidRPr="00F21B7E">
        <w:rPr>
          <w:color w:val="000000"/>
          <w:sz w:val="24"/>
          <w:szCs w:val="24"/>
          <w:lang w:val="kk"/>
        </w:rPr>
        <w:t>Киберқауіпсіздік мәселелеріне мыналар кіреді:</w:t>
      </w:r>
    </w:p>
    <w:p w:rsidR="00F21B7E" w:rsidRPr="00103295" w:rsidRDefault="00103295" w:rsidP="00F21B7E">
      <w:pPr>
        <w:rPr>
          <w:color w:val="000000"/>
          <w:sz w:val="24"/>
          <w:szCs w:val="24"/>
          <w:lang w:val="kk"/>
        </w:rPr>
      </w:pPr>
      <w:r w:rsidRPr="00F21B7E">
        <w:rPr>
          <w:color w:val="000000"/>
          <w:sz w:val="24"/>
          <w:szCs w:val="24"/>
          <w:lang w:val="kk"/>
        </w:rPr>
        <w:t>а) қоғамның, ұйымдар мен ұлттардың тұрақтылығы мен сабақтастығы;</w:t>
      </w:r>
    </w:p>
    <w:p w:rsidR="00F21B7E" w:rsidRPr="00103295" w:rsidRDefault="00103295" w:rsidP="00F21B7E">
      <w:pPr>
        <w:rPr>
          <w:color w:val="000000"/>
          <w:sz w:val="24"/>
          <w:szCs w:val="24"/>
          <w:lang w:val="kk"/>
        </w:rPr>
      </w:pPr>
      <w:r w:rsidRPr="00F21B7E">
        <w:rPr>
          <w:color w:val="000000"/>
          <w:sz w:val="24"/>
          <w:szCs w:val="24"/>
          <w:lang w:val="kk"/>
        </w:rPr>
        <w:t>b) адамдар мен ұйымдардың меншігі (оның ішінде ақпарат);</w:t>
      </w:r>
    </w:p>
    <w:p w:rsidR="00F21B7E" w:rsidRPr="00103295" w:rsidRDefault="00103295" w:rsidP="00F21B7E">
      <w:pPr>
        <w:rPr>
          <w:color w:val="000000"/>
          <w:sz w:val="24"/>
          <w:szCs w:val="24"/>
          <w:lang w:val="kk"/>
        </w:rPr>
      </w:pPr>
      <w:r w:rsidRPr="00F21B7E">
        <w:rPr>
          <w:color w:val="000000"/>
          <w:sz w:val="24"/>
          <w:szCs w:val="24"/>
          <w:lang w:val="kk"/>
        </w:rPr>
        <w:t>c) адамдардың өмірі мен денсаулығы.</w:t>
      </w:r>
    </w:p>
    <w:p w:rsidR="00F21B7E" w:rsidRPr="00103295" w:rsidRDefault="00103295" w:rsidP="00F21B7E">
      <w:pPr>
        <w:rPr>
          <w:color w:val="000000"/>
          <w:sz w:val="24"/>
          <w:szCs w:val="24"/>
          <w:lang w:val="kk"/>
        </w:rPr>
      </w:pPr>
      <w:r w:rsidRPr="00F21B7E">
        <w:rPr>
          <w:color w:val="000000"/>
          <w:sz w:val="24"/>
          <w:szCs w:val="24"/>
          <w:lang w:val="kk"/>
        </w:rPr>
        <w:t>Осы сипаттамалары бар киберқауіпсіздікті жеке ұйымдар жүзеге асырады. Киберкеңістікте ұйымдар өздерін ғана емес, киберкеңістікті пайдаланатын басқа тараптарды да ескеруге тиіс. Ұйымның басқа субъектілерге жағымсыз әсер етпеуін қамтамасыз ету үшін ұйымдар өздерінің осалдықтарын басқаруы керек болса да, кибер қауіпті азайту үшін басқалармен жұмыс жасау қажет. Сонымен қатар, киберқауіпсіздік киберкеңістіктегі киберқауіпсіздік оқиғаларынан туындаған нақты кеңістіктегі әлеуметтік және адами шығындарды азайтуға тиіс. Демек, ақпараттық қауіпсіздік оқиғаларын дереу анықтау және тиісті жауап беру киберқауіпсіздіктің маңызды элементтері болып табылады.</w:t>
      </w:r>
    </w:p>
    <w:p w:rsidR="00F21B7E" w:rsidRPr="00103295" w:rsidRDefault="00F21B7E" w:rsidP="00F21B7E">
      <w:pPr>
        <w:rPr>
          <w:b/>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5 Киберқауіпсіздік пен тиісті ұғымдар арасындағы байланыс</w:t>
      </w:r>
    </w:p>
    <w:p w:rsidR="00F21B7E" w:rsidRPr="00103295" w:rsidRDefault="00F21B7E" w:rsidP="00F21B7E">
      <w:pPr>
        <w:rPr>
          <w:b/>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5.1 Ақпараттық қауіпсіздік пен киберқауіпсіздік арасындағы байланыс</w:t>
      </w:r>
    </w:p>
    <w:p w:rsidR="00F21B7E" w:rsidRPr="00103295" w:rsidRDefault="00F21B7E"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lastRenderedPageBreak/>
        <w:t>Ақпараттық қауіпсіздік пен киберқауіпсіздік әртүрлі перспективалар мен проблемаларға ие, бірақ олар бір-бірімен тығыз байланысты және қиылысады.</w:t>
      </w:r>
    </w:p>
    <w:p w:rsidR="00F21B7E" w:rsidRPr="00103295" w:rsidRDefault="00103295" w:rsidP="00F21B7E">
      <w:pPr>
        <w:rPr>
          <w:color w:val="000000"/>
          <w:sz w:val="24"/>
          <w:szCs w:val="24"/>
          <w:lang w:val="kk"/>
        </w:rPr>
      </w:pPr>
      <w:r w:rsidRPr="00F21B7E">
        <w:rPr>
          <w:color w:val="000000"/>
          <w:sz w:val="24"/>
          <w:szCs w:val="24"/>
          <w:lang w:val="kk"/>
        </w:rPr>
        <w:t xml:space="preserve">Ақпараттық қауіпсіздік ISO/IEC 27000-де </w:t>
      </w:r>
      <w:r>
        <w:rPr>
          <w:color w:val="000000"/>
          <w:sz w:val="24"/>
          <w:szCs w:val="24"/>
          <w:lang w:val="kk"/>
        </w:rPr>
        <w:t>«</w:t>
      </w:r>
      <w:r w:rsidRPr="00F21B7E">
        <w:rPr>
          <w:color w:val="000000"/>
          <w:sz w:val="24"/>
          <w:szCs w:val="24"/>
          <w:lang w:val="kk"/>
        </w:rPr>
        <w:t>ақпараттың құпиялығын, тұтастығын және қол жетімділігін сақтау</w:t>
      </w:r>
      <w:r>
        <w:rPr>
          <w:color w:val="000000"/>
          <w:sz w:val="24"/>
          <w:szCs w:val="24"/>
          <w:lang w:val="kk"/>
        </w:rPr>
        <w:t>»</w:t>
      </w:r>
      <w:r w:rsidRPr="00F21B7E">
        <w:rPr>
          <w:color w:val="000000"/>
          <w:sz w:val="24"/>
          <w:szCs w:val="24"/>
          <w:lang w:val="kk"/>
        </w:rPr>
        <w:t xml:space="preserve"> ретінде анықталған. Біріншіден, бұл ақпаратқа қатысты. Анықтама жалпы болып табылады және оның қолданылуы мен субъектілік ұйымын көрсетпейді. Ұйым өзінің мәнмәтінімен ақпараттық қауіпсіздік субъектісі ретінде анықталғаннан кейін, мысалы, ақпараттық қауіпсіздік мәселелері анықталуы мүмкін;</w:t>
      </w:r>
    </w:p>
    <w:p w:rsidR="00F21B7E" w:rsidRPr="00103295" w:rsidRDefault="00103295" w:rsidP="00F21B7E">
      <w:pPr>
        <w:rPr>
          <w:color w:val="000000"/>
          <w:sz w:val="24"/>
          <w:szCs w:val="24"/>
          <w:lang w:val="kk"/>
        </w:rPr>
      </w:pPr>
      <w:r w:rsidRPr="00F21B7E">
        <w:rPr>
          <w:color w:val="000000"/>
          <w:sz w:val="24"/>
          <w:szCs w:val="24"/>
          <w:lang w:val="kk"/>
        </w:rPr>
        <w:t>a) ұйым үшін құндылығы бар ақпараттың құпиялылығы;</w:t>
      </w:r>
    </w:p>
    <w:p w:rsidR="00F21B7E" w:rsidRPr="00103295" w:rsidRDefault="00103295" w:rsidP="00F21B7E">
      <w:pPr>
        <w:rPr>
          <w:color w:val="000000"/>
          <w:sz w:val="24"/>
          <w:szCs w:val="24"/>
          <w:lang w:val="kk"/>
        </w:rPr>
      </w:pPr>
      <w:r w:rsidRPr="00F21B7E">
        <w:rPr>
          <w:color w:val="000000"/>
          <w:sz w:val="24"/>
          <w:szCs w:val="24"/>
          <w:lang w:val="kk"/>
        </w:rPr>
        <w:t>b) бизнесті жүргізу үшін аса маңызды ақпараттың тұтастығы мен қолжетімділігі;</w:t>
      </w:r>
    </w:p>
    <w:p w:rsidR="00F21B7E" w:rsidRPr="00F21B7E" w:rsidRDefault="00103295" w:rsidP="00F21B7E">
      <w:pPr>
        <w:rPr>
          <w:color w:val="000000"/>
          <w:sz w:val="24"/>
          <w:szCs w:val="24"/>
        </w:rPr>
      </w:pPr>
      <w:r w:rsidRPr="00F21B7E">
        <w:rPr>
          <w:color w:val="000000"/>
          <w:sz w:val="24"/>
          <w:szCs w:val="24"/>
          <w:lang w:val="kk"/>
        </w:rPr>
        <w:t>c) бизнес-процестер тәуелді болатын ақпараттық және коммуникациялық технологиялар (АКТ) инфрақұрылымының болуы;</w:t>
      </w:r>
    </w:p>
    <w:p w:rsidR="00F21B7E" w:rsidRPr="00F21B7E" w:rsidRDefault="00103295" w:rsidP="00F21B7E">
      <w:pPr>
        <w:rPr>
          <w:color w:val="000000"/>
          <w:sz w:val="24"/>
          <w:szCs w:val="24"/>
        </w:rPr>
      </w:pPr>
      <w:r w:rsidRPr="00F21B7E">
        <w:rPr>
          <w:color w:val="000000"/>
          <w:sz w:val="24"/>
          <w:szCs w:val="24"/>
          <w:lang w:val="kk"/>
        </w:rPr>
        <w:t>d) АКТ қызметтерін қауіпсіз және сенімді ұсыну.</w:t>
      </w:r>
    </w:p>
    <w:p w:rsidR="00F21B7E" w:rsidRPr="00103295" w:rsidRDefault="00103295" w:rsidP="00F21B7E">
      <w:pPr>
        <w:rPr>
          <w:color w:val="000000"/>
          <w:sz w:val="24"/>
          <w:szCs w:val="24"/>
          <w:lang w:val="kk"/>
        </w:rPr>
      </w:pPr>
      <w:r w:rsidRPr="00F21B7E">
        <w:rPr>
          <w:color w:val="000000"/>
          <w:sz w:val="24"/>
          <w:szCs w:val="24"/>
          <w:lang w:val="kk"/>
        </w:rPr>
        <w:t>Киберкеңістіктегі ақпараттық қауіпсіздікті бұзу киберқауіпсіздік оқиғасын тудыруы мүмкін. Бұл дегеніміз, ақпараттық қауіпсіздік тәуекелдері киберқауіпсіздік тұрғысынан киберқауіпсіздік ретінде қарастырылады. Дегенмен, киберқауіпсіздік пен ақпараттық қауіпсіздік олардың мақсаттары бойынша ерекшеленеді. Киберқауіпсіздік ең алдымен субъектілерді, соның ішінде адамдарды, қоғамды, ұйымдарды және ұлттарды кибер тәуекелдерден қорғауға байланысты (4.2 қараңыз), ал ақпараттық қауіпсіздік салдары бар ақпараттың құпиялығын, тұтастығын және қолжетімділігін сақтауға бағытталған.</w:t>
      </w:r>
    </w:p>
    <w:p w:rsidR="00F21B7E" w:rsidRPr="00103295" w:rsidRDefault="00103295" w:rsidP="00F21B7E">
      <w:pPr>
        <w:rPr>
          <w:color w:val="000000"/>
          <w:sz w:val="24"/>
          <w:szCs w:val="24"/>
          <w:lang w:val="kk"/>
        </w:rPr>
      </w:pPr>
      <w:r w:rsidRPr="00F21B7E">
        <w:rPr>
          <w:color w:val="000000"/>
          <w:sz w:val="24"/>
          <w:szCs w:val="24"/>
          <w:lang w:val="kk"/>
        </w:rPr>
        <w:t>Киберкеңістікте физикалық құрылғылар мен жүйелерді басқаратын ақпараттық жүйелер болуы мүмкін. Киберкеңістік арқылы осы байланысты ақпараттық жүйелердің ақпараттық қауіпсіздігін бұзу қоғамға немесе жеке тұлғаларға әсер етуі мүмкін. Киберқауіпсіздік мұндай оқиғалардың ықтималдығын азайтады.</w:t>
      </w:r>
    </w:p>
    <w:p w:rsidR="00F21B7E" w:rsidRPr="00103295" w:rsidRDefault="00103295" w:rsidP="00F21B7E">
      <w:pPr>
        <w:rPr>
          <w:color w:val="000000"/>
          <w:sz w:val="24"/>
          <w:szCs w:val="24"/>
          <w:lang w:val="kk"/>
        </w:rPr>
      </w:pPr>
      <w:r w:rsidRPr="00F21B7E">
        <w:rPr>
          <w:color w:val="000000"/>
          <w:sz w:val="24"/>
          <w:szCs w:val="24"/>
          <w:lang w:val="kk"/>
        </w:rPr>
        <w:t>Киберқауіпсіздік оқиғаларынан туындаған әлеуметтік, адами және экономикалық зардаптарды азайту үшін киберкеңістікке қосылатын ұйымдар кибер қауіптерді ұжымдық басқаруға, соның ішінде кибер қауіптер туралы ақпарат алмасуға, қорғаныс шараларын енгізуге жауап береді.бақылау, бақылау және ықтимал оқиғаларды анықтау, сондай-ақ реакциямен жұмыс істеу және апаттардан қалпына келтіру. Ақпараттық қауіпсіздікті қамтамасыз ету жөніндегі іс-қимылдарды өз тәуекелдерін төмендету үшін ақпаратты өңдейтін ұйым орындайды. Алайда, киберқауіпсіздікті ұйым өзінің жеке тәуекелдерін ғана емес, сонымен қатар тікелей немесе жанама түрде қатысатын және киберкеңістіктің кез келген жерінде болуы мүмкін басқа ұйымдардың тәуекелдерін жою үшін жүзеге асырады.</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5.2 АҚБЖ мен киберқауіпсіздік арасындағы байланыс</w:t>
      </w:r>
    </w:p>
    <w:p w:rsidR="00F21B7E" w:rsidRPr="00103295" w:rsidRDefault="00F21B7E" w:rsidP="00F21B7E">
      <w:pPr>
        <w:rPr>
          <w:b/>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5.2.1 Киберкеңістік АҚБЖ үшін қауіп көзі ретінде</w:t>
      </w:r>
    </w:p>
    <w:p w:rsidR="00F21B7E" w:rsidRPr="00103295" w:rsidRDefault="00103295" w:rsidP="00F21B7E">
      <w:pPr>
        <w:rPr>
          <w:color w:val="000000"/>
          <w:sz w:val="24"/>
          <w:szCs w:val="24"/>
          <w:lang w:val="kk"/>
        </w:rPr>
      </w:pPr>
      <w:r w:rsidRPr="00F21B7E">
        <w:rPr>
          <w:color w:val="000000"/>
          <w:sz w:val="24"/>
          <w:szCs w:val="24"/>
          <w:lang w:val="kk"/>
        </w:rPr>
        <w:t>Ақпараттық қауіпсіздікті басқару жүйесі (АҚБЖ) әр түрлі беттері бар ұйымда және сыртқы ұйымдармен өзара іс-қимылда қолданылады, атап айтқанда, АҚБЖ қолданылу саласы және тәуекелді сәйкестендіру саласы ұйым шегінде болады  [ИСО/МЭК 27001: 2013, 4.3 тармақшасы және 6.1.2 с) қараңыз]. Ақпараттық қауіпсіздік мақсаттары  (ISO/IEC 27001: 2013, 6.2 қараңыз) ұйым үшін құндылығы бар ақпаратты немесе ұйымның қарамағындағы басқа объектілердің ақпаратын қорғауға бағытталған.</w:t>
      </w:r>
    </w:p>
    <w:p w:rsidR="00F21B7E" w:rsidRPr="00103295" w:rsidRDefault="00103295" w:rsidP="00F21B7E">
      <w:pPr>
        <w:rPr>
          <w:color w:val="000000"/>
          <w:sz w:val="24"/>
          <w:szCs w:val="24"/>
          <w:lang w:val="kk"/>
        </w:rPr>
      </w:pPr>
      <w:r w:rsidRPr="00F21B7E">
        <w:rPr>
          <w:color w:val="000000"/>
          <w:sz w:val="24"/>
          <w:szCs w:val="24"/>
          <w:lang w:val="kk"/>
        </w:rPr>
        <w:t xml:space="preserve">Киберқауіпсіздік киберкеңістіктің өзара байланысты болуына байланысты ұйымның шекарасы мен бақылауынан асып түседі. Ұйымдар киберкеңістікті пайдалана отырып, сыртқы ұйымдармен (объектілермен) жиі өзара әрекеттеседі. Осылайша, киберкеңістікті пайдалану ұйым үшін қауіп болып табылады, оны ұйымның АҚБЖ бөлігі ретінде басқару қажет. Егер ұйымда АҚБЖ болса, киберкеңістік ISO/IEC 27001: 2013, 4.1-де көрсетілгендей АҚБЖ мәнмәтінің бір бөлігін құрайды. Киберкеңістіктен туындайтын қауіп-қатер бағыттары ұйымды ақпараттық қауіпсіздік тәуекелдеріне ұшыратуы мүмкін. Ұйым ISO/IEC 27001: 2013, 6.1.2 с) талаптарына сәйкес тәуекелдерді сәйкестендіру процесінде </w:t>
      </w:r>
      <w:r w:rsidRPr="00F21B7E">
        <w:rPr>
          <w:color w:val="000000"/>
          <w:sz w:val="24"/>
          <w:szCs w:val="24"/>
          <w:lang w:val="kk"/>
        </w:rPr>
        <w:lastRenderedPageBreak/>
        <w:t>киберкеңістіктегі қауіп-қатерлерге байланысты тәуекелдерді басқа тәуекелдермен қатар сәйкестендіреді.</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Pr>
          <w:b/>
          <w:color w:val="000000"/>
          <w:sz w:val="24"/>
          <w:szCs w:val="24"/>
          <w:lang w:val="kk"/>
        </w:rPr>
        <w:t>5.2.2 Киберқауіпсіздікті қолдауға арналған АҚБЖ</w:t>
      </w:r>
    </w:p>
    <w:p w:rsidR="00F21B7E" w:rsidRPr="00103295" w:rsidRDefault="00103295" w:rsidP="00F21B7E">
      <w:pPr>
        <w:rPr>
          <w:color w:val="000000"/>
          <w:sz w:val="24"/>
          <w:szCs w:val="24"/>
          <w:lang w:val="kk"/>
        </w:rPr>
      </w:pPr>
      <w:r w:rsidRPr="00F21B7E">
        <w:rPr>
          <w:color w:val="000000"/>
          <w:sz w:val="24"/>
          <w:szCs w:val="24"/>
          <w:lang w:val="kk"/>
        </w:rPr>
        <w:t>АҚБЖ ұйымдарға тәуекелдерге негізделген, басымдықты, икемді және олардың бизнес қажеттіліктеріне сәйкес ақпараттық қауіпсіздік тәуекелдерін басқаруға байланысты тәсілді қолдану тетігін ұсынады. Ұйым өзінің АҚБЖ кибер тәуекелдерді басқару құралы ретінде қолдана алады. Бұған тәуекелдерді анықтауға, бағалауға және басқаруға, сондай-ақ АҚБЖ енгізуді бағалауға дәйекті және итеративті тәсіл ықпал етеді. ISO/IEC 27001-де қарастырылған АҚБЖ ұйымның көлеміне қарамастан қолданылады және ұйымның нақты бизнес факторлары мен қауіпсіздік талаптары туралы нақты түсінікке ие болуға тиіс. АҚБЖ менеджмент жүйесінің талаптарын қолдана отырып, жоғары басшылық деңгейінен бастап басқару құралдарын қолдана отырып, іске асыру деңгейіне және операцияларға дейін ұйым ішінде қажетті нәтижелерге қол жеткізу және ақпараттық қауіпсіздікті қамтамасыз ету бойынша ақпарат алмасуды жеңілдетеді. АҚБЖ қолдану нәтиже ретінде басқарудың нақты және түсінікті жиынтығын қамтамасыз етіп қана қоймайды, сонымен қатар ұйымдағы киберқауіпсіздік қызметінің нақты көлемін, шекаралары мен тәуелділігін қамтамасыз етеді.</w:t>
      </w:r>
    </w:p>
    <w:p w:rsidR="00F21B7E" w:rsidRPr="00103295" w:rsidRDefault="00103295" w:rsidP="00F21B7E">
      <w:pPr>
        <w:rPr>
          <w:color w:val="000000"/>
          <w:sz w:val="24"/>
          <w:szCs w:val="24"/>
          <w:lang w:val="kk"/>
        </w:rPr>
      </w:pPr>
      <w:r w:rsidRPr="00F21B7E">
        <w:rPr>
          <w:color w:val="000000"/>
          <w:sz w:val="24"/>
          <w:szCs w:val="24"/>
          <w:lang w:val="kk"/>
        </w:rPr>
        <w:t>Киберқауіпсіздікті қолдау үшін АҚБЖ пайдаланудың мысалы энергия компаниясы үшін АҚБЖ құру, енгізу, қолдау және үнемі жақсарту үшін ИСО/МЭК 27001 ИСО/МЭК 27019-мен бірге пайдалану болып табылады. АҚБЖ энергиямен қамтамасыз етудің тұрақтылығын сақтайды, сондықтан елдің киберқауіпсіздігіне ықпал етеді.</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5.3 Киберқауіпсіздік құрылымы</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Киберқауіптер үнемі дамып келеді, бұл пайдаланушылар мен ұйымдарды қорғауды тұрақты проблема етеді. Осы проблеманы шешу үшін бизнес-топтар, мемлекеттік органдар және басқа ұйымдар киберқауіпсіздік ұйымдарының қызметін ұйымдастыруға және хабарлауға көмектесетін киберқауіпсіздік құрылымдары деп аталатын құжаттар мен құралдарды жасайды. Содан кейін басқа ұйымдар мен адамдар киберқауіпсіздік қызметінде киберқауіпсіздік құрылымдарын пайдаланады немесе сілтеме жасайды.</w:t>
      </w:r>
    </w:p>
    <w:p w:rsidR="00F21B7E" w:rsidRPr="00103295" w:rsidRDefault="00103295" w:rsidP="00F21B7E">
      <w:pPr>
        <w:rPr>
          <w:color w:val="000000"/>
          <w:sz w:val="24"/>
          <w:szCs w:val="24"/>
          <w:lang w:val="kk"/>
        </w:rPr>
      </w:pPr>
      <w:r w:rsidRPr="00F21B7E">
        <w:rPr>
          <w:color w:val="000000"/>
          <w:sz w:val="24"/>
          <w:szCs w:val="24"/>
          <w:lang w:val="kk"/>
        </w:rPr>
        <w:t>ISO/IEC TS 27110 негізіндегі киберқауіпсіздік құрылымдары сәйкестендіру, қорғау, анықтау, жауап беру және қалпына келтіру сияқты 5 тұжырымдаманың көмегімен киберқауіпсіздік қызметі туралы ақпаратты ұйымдастырудың және бөлісудің жолын ұсынады. Осы тұжырымдамалар шеңберінде құрылған киберқауіпсіздік құрылымы қосымша кибер тәуекелдерді басқаруға көмектесетін стандарттардан, нұсқаулықтардан және тәжірибелерден тұруы мүмкін. Киберқауіпсіздік құрылымдары киберқауіпсіздік инфрақұрылымын пайдаланушыларға кибершабуылдарды басқаруға көмектесетін басым, икемді, қайталанатын және үнемді тәсілдерді ұсынады.</w:t>
      </w:r>
    </w:p>
    <w:p w:rsidR="00F21B7E" w:rsidRPr="00103295" w:rsidRDefault="00103295" w:rsidP="00F21B7E">
      <w:pPr>
        <w:rPr>
          <w:color w:val="000000"/>
          <w:sz w:val="24"/>
          <w:szCs w:val="24"/>
          <w:lang w:val="kk"/>
        </w:rPr>
      </w:pPr>
      <w:r w:rsidRPr="00F21B7E">
        <w:rPr>
          <w:color w:val="000000"/>
          <w:sz w:val="24"/>
          <w:szCs w:val="24"/>
          <w:lang w:val="kk"/>
        </w:rPr>
        <w:t>Киберқауіпсіздік құрылымдарын ұйымның бірнеше деңгейінде киберқауіпсіздік әрекеттерін ұйымдастыру, ұйымнан тыс әрекеттер туралы ақпарат алмасу және уақыт өте келе бұл әрекеттерді үнемі жетілдіруді қамтамасыз ету үшін АҚБЖ бірге пайдалануға болады. Осы АҚБЖ үшін қажет болмаса да, киберқауіпсіздік құрылымдары АҚБЖ бірге қолданған кезде ішкі және сыртқы мүдделі тараптар үшін қосымша құндылықты қамтамасыз ете алады.</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5.4 Киберқауіпсіздік және қауіпсіздік</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 xml:space="preserve">Киберкеңістікте басталған оқиғалар физикалық әлемде, соның ішінде адам қауіпсіздігіне, өміріне және денсаулығына әсер етуі мүмкін. Бұл физикалық объектілер Интернеті (IoT) және </w:t>
      </w:r>
      <w:bookmarkStart w:id="10" w:name="_Hlk86232118"/>
      <w:r w:rsidRPr="00F21B7E">
        <w:rPr>
          <w:color w:val="000000"/>
          <w:sz w:val="24"/>
          <w:szCs w:val="24"/>
          <w:lang w:val="kk"/>
        </w:rPr>
        <w:t xml:space="preserve">физикалық объектілердің өнеркәсіптік Интернеті </w:t>
      </w:r>
      <w:bookmarkEnd w:id="10"/>
      <w:r w:rsidRPr="00F21B7E">
        <w:rPr>
          <w:color w:val="000000"/>
          <w:sz w:val="24"/>
          <w:szCs w:val="24"/>
          <w:lang w:val="kk"/>
        </w:rPr>
        <w:t xml:space="preserve">(IIoT) деп аталатын </w:t>
      </w:r>
      <w:r w:rsidRPr="00F21B7E">
        <w:rPr>
          <w:color w:val="000000"/>
          <w:sz w:val="24"/>
          <w:szCs w:val="24"/>
          <w:lang w:val="kk"/>
        </w:rPr>
        <w:lastRenderedPageBreak/>
        <w:t>құрылыс жүйелері, өндірістік жүйелер, медициналық құрылғылар және басқа да ұқсас жүйелер сияқты физикалық инфрақұрылымды немесе денсаулық сақтау функцияларын қамтамасыз ететін жүйелерге қатысты. Бұл жүйелер киберкеңістік арқылы қосылады және кибер тәуекелдерге бейім. Ұйымдар қауіпсіздікке қатысты киберқауіпсіздікті, сондай-ақ киберқауіпсіздікке байланысты қауіпсіздік тәуекелдерін түсініп, оларды басқаруы қажет.</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5.5 Киберсақтандыру</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Ұйымдар өздерінің киберқылмыстарын бірлесіп басқара (бөлісе) немесе жібере алады. Киберсақтандыру - бұл ұйымға тәуекелдерді берудің бір тәсілі. Киберсақтандыру - бұл киберқауіпсіздік оқиғасына байланысты ықтимал елеулі қаржылық шығындарды сақтандырылған адамға өтей алатын тәуекелдерді өңдеу нұсқасы. Киберсақтандыруды сақтандырушы ұсынады, ол тәуекелдерге қол қояды және жауапкершілікті өзіне алады, осылайша жоғалған немесе бүлінген жағдайда сақтанушыға төлем жасауға кепілдік береді.</w:t>
      </w:r>
    </w:p>
    <w:p w:rsidR="00F21B7E" w:rsidRPr="00103295" w:rsidRDefault="00103295" w:rsidP="00F21B7E">
      <w:pPr>
        <w:rPr>
          <w:color w:val="000000"/>
          <w:sz w:val="24"/>
          <w:szCs w:val="24"/>
          <w:lang w:val="kk"/>
        </w:rPr>
      </w:pPr>
      <w:r w:rsidRPr="00F21B7E">
        <w:rPr>
          <w:color w:val="000000"/>
          <w:sz w:val="24"/>
          <w:szCs w:val="24"/>
          <w:lang w:val="kk"/>
        </w:rPr>
        <w:t>Киберсақтандыру әртүрлі киберқауіпсіздік оқиғаларынан, мысалы, деректердің ағып кетуінен, бизнестің үзілуінен және физикалық (инфрақұрылым) немесе логикалық (дұрыс емес конфигурация/зиянды бағдарлама) желінің зақымдануынан болатын шығындарды өтеуге арналған.</w:t>
      </w:r>
    </w:p>
    <w:p w:rsidR="00F21B7E" w:rsidRPr="00103295" w:rsidRDefault="00103295" w:rsidP="00F21B7E">
      <w:pPr>
        <w:rPr>
          <w:color w:val="000000"/>
          <w:sz w:val="24"/>
          <w:szCs w:val="24"/>
          <w:lang w:val="kk"/>
        </w:rPr>
      </w:pPr>
      <w:r w:rsidRPr="00F21B7E">
        <w:rPr>
          <w:color w:val="000000"/>
          <w:sz w:val="24"/>
          <w:szCs w:val="24"/>
          <w:lang w:val="kk"/>
        </w:rPr>
        <w:t>Киберсақтандыруды қабылдау сақтанушыға көмектесе алады:</w:t>
      </w:r>
    </w:p>
    <w:p w:rsidR="00F21B7E" w:rsidRPr="00103295" w:rsidRDefault="00103295" w:rsidP="00F21B7E">
      <w:pPr>
        <w:rPr>
          <w:color w:val="000000"/>
          <w:sz w:val="24"/>
          <w:szCs w:val="24"/>
          <w:lang w:val="kk"/>
        </w:rPr>
      </w:pPr>
      <w:r w:rsidRPr="00F21B7E">
        <w:rPr>
          <w:color w:val="000000"/>
          <w:sz w:val="24"/>
          <w:szCs w:val="24"/>
          <w:lang w:val="kk"/>
        </w:rPr>
        <w:t>a) киберқауіпсіздік оқиғасының әсерін азайту;</w:t>
      </w:r>
    </w:p>
    <w:p w:rsidR="00F21B7E" w:rsidRPr="00103295" w:rsidRDefault="00103295" w:rsidP="00F21B7E">
      <w:pPr>
        <w:rPr>
          <w:color w:val="000000"/>
          <w:sz w:val="24"/>
          <w:szCs w:val="24"/>
          <w:lang w:val="kk"/>
        </w:rPr>
      </w:pPr>
      <w:r w:rsidRPr="00F21B7E">
        <w:rPr>
          <w:color w:val="000000"/>
          <w:sz w:val="24"/>
          <w:szCs w:val="24"/>
          <w:lang w:val="kk"/>
        </w:rPr>
        <w:t>b) ірі шығындарды өтеу үшін қаржыландыру тетіктерін қамтамасыз ету;</w:t>
      </w:r>
    </w:p>
    <w:p w:rsidR="00F21B7E" w:rsidRPr="00103295" w:rsidRDefault="00103295" w:rsidP="00F21B7E">
      <w:pPr>
        <w:rPr>
          <w:color w:val="000000"/>
          <w:sz w:val="24"/>
          <w:szCs w:val="24"/>
          <w:lang w:val="kk"/>
        </w:rPr>
      </w:pPr>
      <w:r w:rsidRPr="00F21B7E">
        <w:rPr>
          <w:color w:val="000000"/>
          <w:sz w:val="24"/>
          <w:szCs w:val="24"/>
          <w:lang w:val="kk"/>
        </w:rPr>
        <w:t xml:space="preserve">c) қалыпты жұмыс режиміне оралуға ықпал ету; </w:t>
      </w:r>
    </w:p>
    <w:p w:rsidR="00F21B7E" w:rsidRPr="00103295" w:rsidRDefault="00103295" w:rsidP="00F21B7E">
      <w:pPr>
        <w:rPr>
          <w:color w:val="000000"/>
          <w:sz w:val="24"/>
          <w:szCs w:val="24"/>
          <w:lang w:val="kk"/>
        </w:rPr>
      </w:pPr>
      <w:r w:rsidRPr="00F21B7E">
        <w:rPr>
          <w:color w:val="000000"/>
          <w:sz w:val="24"/>
          <w:szCs w:val="24"/>
          <w:lang w:val="kk"/>
        </w:rPr>
        <w:t xml:space="preserve">d) сақтандырылған кәсіпорынның киберқауіпсіздікке байланысты инциденттерге тұрақтылығын арттыру. </w:t>
      </w:r>
    </w:p>
    <w:p w:rsidR="00F21B7E" w:rsidRPr="00103295" w:rsidRDefault="00103295" w:rsidP="00F21B7E">
      <w:pPr>
        <w:rPr>
          <w:color w:val="000000"/>
          <w:sz w:val="24"/>
          <w:szCs w:val="24"/>
          <w:lang w:val="kk"/>
        </w:rPr>
      </w:pPr>
      <w:r w:rsidRPr="00F21B7E">
        <w:rPr>
          <w:color w:val="000000"/>
          <w:sz w:val="24"/>
          <w:szCs w:val="24"/>
          <w:lang w:val="kk"/>
        </w:rPr>
        <w:t>Сақтанушыдан кибер тәуекелдерді тұрақты басқаруға қатысты кибер сақтандыру полисімен қолданылатын кез келген шарттардың сақталуын көрсетуді талап етуі мүмкін.</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6 Киберқауіпсіздік мәнмәтініндегі тәуекелдер менеджментіне тәсілдеме</w:t>
      </w:r>
    </w:p>
    <w:p w:rsidR="002A0993" w:rsidRPr="00103295" w:rsidRDefault="002A0993" w:rsidP="00F21B7E">
      <w:pPr>
        <w:rPr>
          <w:b/>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6.1 Жалпы ережелер</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Кибер тәуекелдер менеджменті үшін ұйымның бизнес факторлары мен технологияны қолдануға байланысты қауіпсіздік талаптарын нақты түсінуді қажет етеді. Әр ұйымның тәуекелдері, басымдықтары мен жүйелері ерекше болғандықтан, күтілетін нәтижелерге қол жеткізу үшін қолданылатын құралдар мен әдістер әр түрлі болады. ISO/IEC 27005 ақпараттық қауіпсіздік тәуекелдерін басқару туралы ақпарат береді, сонымен қатар кибершабуылдарды қалай басқаруға болатындығын білуге болады.</w:t>
      </w:r>
    </w:p>
    <w:p w:rsidR="00F21B7E" w:rsidRPr="00103295" w:rsidRDefault="00103295" w:rsidP="00F21B7E">
      <w:pPr>
        <w:rPr>
          <w:color w:val="000000"/>
          <w:sz w:val="24"/>
          <w:szCs w:val="24"/>
          <w:lang w:val="kk"/>
        </w:rPr>
      </w:pPr>
      <w:r w:rsidRPr="00F21B7E">
        <w:rPr>
          <w:color w:val="000000"/>
          <w:sz w:val="24"/>
          <w:szCs w:val="24"/>
          <w:lang w:val="kk"/>
        </w:rPr>
        <w:t xml:space="preserve">Тәуекел менеджменті процесі ұйымдарға мыналарды жасауға мүмкіндік беруге тиіс. </w:t>
      </w:r>
    </w:p>
    <w:p w:rsidR="00F21B7E" w:rsidRPr="00103295" w:rsidRDefault="00103295" w:rsidP="00F21B7E">
      <w:pPr>
        <w:rPr>
          <w:color w:val="000000"/>
          <w:sz w:val="24"/>
          <w:szCs w:val="24"/>
          <w:lang w:val="kk"/>
        </w:rPr>
      </w:pPr>
      <w:r w:rsidRPr="006104EF">
        <w:rPr>
          <w:color w:val="000000"/>
          <w:sz w:val="24"/>
          <w:szCs w:val="24"/>
          <w:lang w:val="kk"/>
        </w:rPr>
        <w:t>a) Жүйені, адамдарды, активтерді, деректерді және ұйымды қорғау мүмкіндіктерін кибер тәуекелдерді қалай басқаруға болатындығы туралы ұйымдастырушылық түсінік әзірлеу. Бұл ұйымдастырушылық түсінік адамдарды, қоғамды, ұйымдар мен ұлттарды қорғауға да ықпал етуі мүмкін. Осы іс-шаралар негіз құраушы болып табылады. Бизнес мәнмәтінін, маңызды функцияларды қолдайтын ресурстарды және соған байланысты кибер тәуекелдерді түсіну ұйымға тәуекелдер менеджменті стратегиясы мен бизнес қажеттіліктеріне сәйкес күш-жігерін шоғырландыруға және басымдық беруге мүмкіндік береді. Нәтижелер мысалдарына мыналар жатады: активтер менеджменті; бизнес орта; басқару; тәуекелдерді бағалау; тәуекелдер менеджменті стратегиясы.</w:t>
      </w:r>
    </w:p>
    <w:p w:rsidR="00F21B7E" w:rsidRPr="00103295" w:rsidRDefault="00103295" w:rsidP="00F21B7E">
      <w:pPr>
        <w:rPr>
          <w:color w:val="000000"/>
          <w:sz w:val="24"/>
          <w:szCs w:val="24"/>
          <w:lang w:val="kk"/>
        </w:rPr>
      </w:pPr>
      <w:r w:rsidRPr="00F21B7E">
        <w:rPr>
          <w:color w:val="000000"/>
          <w:sz w:val="24"/>
          <w:szCs w:val="24"/>
          <w:lang w:val="kk"/>
        </w:rPr>
        <w:t xml:space="preserve">b) Аса маңызды қызметтер көрсетуді қамтамасыз ету үшін тиісті қауіпсіздік шараларын әзірлеу және енгізу. Бұл ықтимал киберқауіпсіздік оқиғасының әсерін шектеу немесе шектеу мүмкіндігін қолдайды. Нәтижелер мысалдарына мыналар жатады: </w:t>
      </w:r>
      <w:r w:rsidRPr="00F21B7E">
        <w:rPr>
          <w:color w:val="000000"/>
          <w:sz w:val="24"/>
          <w:szCs w:val="24"/>
          <w:lang w:val="kk"/>
        </w:rPr>
        <w:lastRenderedPageBreak/>
        <w:t>сәйкестендіруді басқару және қол жеткізуді басқару; хабардарлық және оқыту; деректер қауіпсіздігі; ақпаратты қорғау процестері мен рәсімдері; қолдау; қорғау шаралары.</w:t>
      </w:r>
    </w:p>
    <w:p w:rsidR="00F21B7E" w:rsidRPr="00103295" w:rsidRDefault="00103295" w:rsidP="00F21B7E">
      <w:pPr>
        <w:rPr>
          <w:color w:val="000000"/>
          <w:sz w:val="24"/>
          <w:szCs w:val="24"/>
          <w:lang w:val="kk"/>
        </w:rPr>
      </w:pPr>
      <w:r w:rsidRPr="009F669C">
        <w:rPr>
          <w:color w:val="000000"/>
          <w:sz w:val="24"/>
          <w:szCs w:val="24"/>
          <w:lang w:val="kk"/>
        </w:rPr>
        <w:t>c) Киберқауіпсіздік оқиғасының туындауын сәйкестендіру үшін тиісті іс-қимылдарды әзірлеу және енгізу. Бұл киберқауіпсіздік оқиғаларын уақтылы анықтауға мүмкіндік береді. Нәтижелер мысалына мыналар жатады: ауытқулар мен оқиғалар; қауіпсіздікті үздіксіз бақылау; анықтау процестері.</w:t>
      </w:r>
    </w:p>
    <w:p w:rsidR="00F21B7E" w:rsidRPr="00103295" w:rsidRDefault="00103295" w:rsidP="00F21B7E">
      <w:pPr>
        <w:rPr>
          <w:color w:val="000000"/>
          <w:sz w:val="24"/>
          <w:szCs w:val="24"/>
          <w:lang w:val="kk"/>
        </w:rPr>
      </w:pPr>
      <w:r w:rsidRPr="009F669C">
        <w:rPr>
          <w:color w:val="000000"/>
          <w:sz w:val="24"/>
          <w:szCs w:val="24"/>
          <w:lang w:val="kk"/>
        </w:rPr>
        <w:t>d) Анықталған киберқауіпсіздік инцидентіне қатысты шаралар қабылдау үшін тиісті іс-қимылдарды әзірлеу және енгізу. Бұл ықтимал киберқауіпсіздік оқиғасының әсерін тежеу мүмкіндігін қолдайды. Нәтижелер мысалдарына мыналар жатады: ден қоюды жоспарлау; коммуникациялар; талдау; жұмсарту; жақсарту.</w:t>
      </w:r>
    </w:p>
    <w:p w:rsidR="00F21B7E" w:rsidRPr="00103295" w:rsidRDefault="00103295" w:rsidP="00F21B7E">
      <w:pPr>
        <w:rPr>
          <w:color w:val="000000"/>
          <w:sz w:val="24"/>
          <w:szCs w:val="24"/>
          <w:lang w:val="kk"/>
        </w:rPr>
      </w:pPr>
      <w:r w:rsidRPr="00F21B7E">
        <w:rPr>
          <w:color w:val="000000"/>
          <w:sz w:val="24"/>
          <w:szCs w:val="24"/>
          <w:lang w:val="kk"/>
        </w:rPr>
        <w:t>e) Киберқауіпсіздік оқиғасына байланысты бұзылған кез келген қажеттіліктер мен қызметтерді қалпына келтіру және істен шығуға төзімділік жоспарларын қолдау үшін тиісті іс-қимылдарды әзірлеу және енгізу. Бұл киберқауіпсіздік оқиғасының әсерін азайту үшін қалыпты жұмысты уақтылы қалпына келтіруді қолдайды. Нәтижелер мысалдары: қалпына келтіруді жоспарлау; жақсарту және коммуникациялар.</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6.2 Қауіптерді сәйкестендіру</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Киберкеңістікте әртүрлі киберқауіптерді ұйым субъектісінің тиісті бизнесіне және әлеуметтік мәнмәтініне қатысты анықтауға болады. Бұл қауіптер ақпараттық қауіпсіздікке де қатысты болса да, төменде ұйымның нақты жағдайына қатысты қосымша нақтылануы мүмкін ерекше назар аударуды қажет ететін киберқауіптердің мысалдары келтірілген.</w:t>
      </w:r>
    </w:p>
    <w:p w:rsidR="00F21B7E" w:rsidRPr="00103295" w:rsidRDefault="00103295" w:rsidP="00F21B7E">
      <w:pPr>
        <w:rPr>
          <w:color w:val="000000"/>
          <w:sz w:val="24"/>
          <w:szCs w:val="24"/>
          <w:lang w:val="kk"/>
        </w:rPr>
      </w:pPr>
      <w:r w:rsidRPr="00F21B7E">
        <w:rPr>
          <w:color w:val="000000"/>
          <w:sz w:val="24"/>
          <w:szCs w:val="24"/>
          <w:lang w:val="kk"/>
        </w:rPr>
        <w:t>а) Адамдармен байланысты киберқауіптер</w:t>
      </w:r>
    </w:p>
    <w:p w:rsidR="00F21B7E" w:rsidRPr="00103295" w:rsidRDefault="00103295" w:rsidP="00F21B7E">
      <w:pPr>
        <w:rPr>
          <w:color w:val="000000"/>
          <w:sz w:val="24"/>
          <w:szCs w:val="24"/>
          <w:lang w:val="kk"/>
        </w:rPr>
      </w:pPr>
      <w:r w:rsidRPr="00F21B7E">
        <w:rPr>
          <w:color w:val="000000"/>
          <w:sz w:val="24"/>
          <w:szCs w:val="24"/>
          <w:lang w:val="kk"/>
        </w:rPr>
        <w:t>1) желі арқылы ақпаратқа, жүйелер мен қызметтерге шабуыл жасау немесе теріс пайдалану ниеті бар субъектілер.</w:t>
      </w:r>
    </w:p>
    <w:p w:rsidR="00F21B7E" w:rsidRPr="00103295" w:rsidRDefault="00103295" w:rsidP="00F21B7E">
      <w:pPr>
        <w:rPr>
          <w:color w:val="000000"/>
          <w:sz w:val="24"/>
          <w:szCs w:val="24"/>
          <w:lang w:val="kk"/>
        </w:rPr>
      </w:pPr>
      <w:r w:rsidRPr="00F21B7E">
        <w:rPr>
          <w:color w:val="000000"/>
          <w:sz w:val="24"/>
          <w:szCs w:val="24"/>
          <w:lang w:val="kk"/>
        </w:rPr>
        <w:t>2) Субъектілер ақпараттық жүйелер мен қызметтерге шабуыл жасау және оларды теріс пайдалану үшін пайдаланатын бағдарламалық қамтылым мен басқа да құралдар.</w:t>
      </w:r>
    </w:p>
    <w:p w:rsidR="00F21B7E" w:rsidRPr="00103295" w:rsidRDefault="00103295" w:rsidP="00F21B7E">
      <w:pPr>
        <w:rPr>
          <w:color w:val="000000"/>
          <w:sz w:val="24"/>
          <w:szCs w:val="24"/>
          <w:lang w:val="kk"/>
        </w:rPr>
      </w:pPr>
      <w:r w:rsidRPr="00F21B7E">
        <w:rPr>
          <w:color w:val="000000"/>
          <w:sz w:val="24"/>
          <w:szCs w:val="24"/>
          <w:lang w:val="kk"/>
        </w:rPr>
        <w:t>3) Адамдар қауіпсіз пайдалану және жүйені немесе қызметті қолдану үшін қажетті білім мен дағдыларды ие емес екенін мүмкіндігі.</w:t>
      </w:r>
    </w:p>
    <w:p w:rsidR="00F21B7E" w:rsidRPr="00103295" w:rsidRDefault="00103295" w:rsidP="00F21B7E">
      <w:pPr>
        <w:rPr>
          <w:color w:val="000000"/>
          <w:sz w:val="24"/>
          <w:szCs w:val="24"/>
          <w:lang w:val="kk"/>
        </w:rPr>
      </w:pPr>
      <w:r w:rsidRPr="00F21B7E">
        <w:rPr>
          <w:color w:val="000000"/>
          <w:sz w:val="24"/>
          <w:szCs w:val="24"/>
          <w:lang w:val="kk"/>
        </w:rPr>
        <w:t>4) Жүйені немесе қызметті пайдалану және қолдану кезінде адам факторынан туындаған қателер.</w:t>
      </w:r>
    </w:p>
    <w:p w:rsidR="00F21B7E" w:rsidRPr="00F21B7E" w:rsidRDefault="00103295" w:rsidP="00F21B7E">
      <w:pPr>
        <w:rPr>
          <w:color w:val="000000"/>
          <w:sz w:val="24"/>
          <w:szCs w:val="24"/>
        </w:rPr>
      </w:pPr>
      <w:r w:rsidRPr="00F21B7E">
        <w:rPr>
          <w:color w:val="000000"/>
          <w:sz w:val="24"/>
          <w:szCs w:val="24"/>
          <w:lang w:val="kk"/>
        </w:rPr>
        <w:t>b) Жүйе конфигурациялары мен орталарға байланысты киберқауіптер</w:t>
      </w:r>
    </w:p>
    <w:p w:rsidR="00F21B7E" w:rsidRPr="00F21B7E" w:rsidRDefault="00103295" w:rsidP="00F21B7E">
      <w:pPr>
        <w:rPr>
          <w:color w:val="000000"/>
          <w:sz w:val="24"/>
          <w:szCs w:val="24"/>
        </w:rPr>
      </w:pPr>
      <w:r w:rsidRPr="00F21B7E">
        <w:rPr>
          <w:color w:val="000000"/>
          <w:sz w:val="24"/>
          <w:szCs w:val="24"/>
          <w:lang w:val="kk"/>
        </w:rPr>
        <w:t>1) Жүйе немесе қызмет Интернет арқылы жалпыға қолжетімді.</w:t>
      </w:r>
    </w:p>
    <w:p w:rsidR="00F21B7E" w:rsidRPr="00F21B7E" w:rsidRDefault="00103295" w:rsidP="00F21B7E">
      <w:pPr>
        <w:rPr>
          <w:color w:val="000000"/>
          <w:sz w:val="24"/>
          <w:szCs w:val="24"/>
        </w:rPr>
      </w:pPr>
      <w:r w:rsidRPr="00F21B7E">
        <w:rPr>
          <w:color w:val="000000"/>
          <w:sz w:val="24"/>
          <w:szCs w:val="24"/>
          <w:lang w:val="kk"/>
        </w:rPr>
        <w:t>2) Құрылғылар, мысалы, камералар және басқа IoT құрылғылары физикалық қорғалмаған жерлерде орналасқан.</w:t>
      </w:r>
    </w:p>
    <w:p w:rsidR="00F21B7E" w:rsidRPr="00F21B7E" w:rsidRDefault="00103295" w:rsidP="00F21B7E">
      <w:pPr>
        <w:rPr>
          <w:color w:val="000000"/>
          <w:sz w:val="24"/>
          <w:szCs w:val="24"/>
        </w:rPr>
      </w:pPr>
      <w:r w:rsidRPr="00F21B7E">
        <w:rPr>
          <w:color w:val="000000"/>
          <w:sz w:val="24"/>
          <w:szCs w:val="24"/>
          <w:lang w:val="kk"/>
        </w:rPr>
        <w:t>c) Инфрақұрылымға байланысты киберқауіптер</w:t>
      </w:r>
    </w:p>
    <w:p w:rsidR="00F21B7E" w:rsidRPr="00F21B7E" w:rsidRDefault="00103295" w:rsidP="00F21B7E">
      <w:pPr>
        <w:rPr>
          <w:color w:val="000000"/>
          <w:sz w:val="24"/>
          <w:szCs w:val="24"/>
        </w:rPr>
      </w:pPr>
      <w:r w:rsidRPr="00F21B7E">
        <w:rPr>
          <w:color w:val="000000"/>
          <w:sz w:val="24"/>
          <w:szCs w:val="24"/>
          <w:lang w:val="kk"/>
        </w:rPr>
        <w:t>1) Жүйенің немесе қызметтің жұмысы электрмен жабдықтауға байланысты.</w:t>
      </w:r>
    </w:p>
    <w:p w:rsidR="00F21B7E" w:rsidRPr="00F21B7E" w:rsidRDefault="00103295" w:rsidP="00F21B7E">
      <w:pPr>
        <w:rPr>
          <w:color w:val="000000"/>
          <w:sz w:val="24"/>
          <w:szCs w:val="24"/>
        </w:rPr>
      </w:pPr>
      <w:r w:rsidRPr="00F21B7E">
        <w:rPr>
          <w:color w:val="000000"/>
          <w:sz w:val="24"/>
          <w:szCs w:val="24"/>
          <w:lang w:val="kk"/>
        </w:rPr>
        <w:t>2) Жүйенің немесе сервистің жұмысы желілік сервистерге байланысты.</w:t>
      </w:r>
    </w:p>
    <w:p w:rsidR="00F21B7E" w:rsidRPr="00F21B7E" w:rsidRDefault="00103295" w:rsidP="00F21B7E">
      <w:pPr>
        <w:rPr>
          <w:color w:val="000000"/>
          <w:sz w:val="24"/>
          <w:szCs w:val="24"/>
        </w:rPr>
      </w:pPr>
      <w:r w:rsidRPr="00F21B7E">
        <w:rPr>
          <w:color w:val="000000"/>
          <w:sz w:val="24"/>
          <w:szCs w:val="24"/>
          <w:lang w:val="kk"/>
        </w:rPr>
        <w:t>d) Жеткізушілермен және АКТ жеткізу тізбегімен байланысты киберқауіптер</w:t>
      </w:r>
    </w:p>
    <w:p w:rsidR="00F21B7E" w:rsidRPr="00F21B7E" w:rsidRDefault="00103295" w:rsidP="00F21B7E">
      <w:pPr>
        <w:rPr>
          <w:color w:val="000000"/>
          <w:sz w:val="24"/>
          <w:szCs w:val="24"/>
        </w:rPr>
      </w:pPr>
      <w:r w:rsidRPr="00F21B7E">
        <w:rPr>
          <w:color w:val="000000"/>
          <w:sz w:val="24"/>
          <w:szCs w:val="24"/>
          <w:lang w:val="kk"/>
        </w:rPr>
        <w:t>1) Жүйенің немесе қызметтің әзірлеушілеріне қауіпсіз даму үшін қажетті білім мен дағдылардың жетіспеуі ықтималдығы.</w:t>
      </w:r>
    </w:p>
    <w:p w:rsidR="00F21B7E" w:rsidRPr="00F21B7E" w:rsidRDefault="00103295" w:rsidP="00F21B7E">
      <w:pPr>
        <w:rPr>
          <w:color w:val="000000"/>
          <w:sz w:val="24"/>
          <w:szCs w:val="24"/>
        </w:rPr>
      </w:pPr>
      <w:r w:rsidRPr="00F21B7E">
        <w:rPr>
          <w:color w:val="000000"/>
          <w:sz w:val="24"/>
          <w:szCs w:val="24"/>
          <w:lang w:val="kk"/>
        </w:rPr>
        <w:t>2) АКТ жеткізу тізбегінен туындайтын осал жүйе немесе қызмет.</w:t>
      </w:r>
    </w:p>
    <w:p w:rsidR="00F21B7E" w:rsidRPr="00F21B7E" w:rsidRDefault="00F21B7E" w:rsidP="00F21B7E">
      <w:pPr>
        <w:rPr>
          <w:color w:val="000000"/>
          <w:sz w:val="24"/>
          <w:szCs w:val="24"/>
        </w:rPr>
      </w:pPr>
    </w:p>
    <w:p w:rsidR="00F21B7E" w:rsidRDefault="00103295" w:rsidP="00F21B7E">
      <w:pPr>
        <w:rPr>
          <w:b/>
          <w:color w:val="000000"/>
          <w:sz w:val="24"/>
          <w:szCs w:val="24"/>
        </w:rPr>
      </w:pPr>
      <w:r w:rsidRPr="00F21B7E">
        <w:rPr>
          <w:b/>
          <w:color w:val="000000"/>
          <w:sz w:val="24"/>
          <w:szCs w:val="24"/>
          <w:lang w:val="kk"/>
        </w:rPr>
        <w:t>6.3 Тәуекелдерді сәйкестендіру</w:t>
      </w:r>
    </w:p>
    <w:p w:rsidR="002A0993" w:rsidRPr="00F21B7E" w:rsidRDefault="002A0993" w:rsidP="00F21B7E">
      <w:pPr>
        <w:rPr>
          <w:b/>
          <w:color w:val="000000"/>
          <w:sz w:val="24"/>
          <w:szCs w:val="24"/>
        </w:rPr>
      </w:pPr>
    </w:p>
    <w:p w:rsidR="00F21B7E" w:rsidRPr="00103295" w:rsidRDefault="00103295" w:rsidP="00F21B7E">
      <w:pPr>
        <w:rPr>
          <w:color w:val="000000"/>
          <w:sz w:val="24"/>
          <w:szCs w:val="24"/>
          <w:lang w:val="kk"/>
        </w:rPr>
      </w:pPr>
      <w:r w:rsidRPr="00F21B7E">
        <w:rPr>
          <w:color w:val="000000"/>
          <w:sz w:val="24"/>
          <w:szCs w:val="24"/>
          <w:lang w:val="kk"/>
        </w:rPr>
        <w:t>Киберқауіптерді сәйкестендіру үшін кибертәуекелдерді сәйкестендірген жөн. Ықтимал киберқауіпсіздік оқиғаларының ықтималдығы мен салдары бағаланады. Осы процестерде ұйым киберкеңістіктегі дамып келе жатқан мәселелерді ескеруге тиіс, мысалы:</w:t>
      </w:r>
    </w:p>
    <w:p w:rsidR="00F21B7E" w:rsidRPr="00103295" w:rsidRDefault="00103295" w:rsidP="00F21B7E">
      <w:pPr>
        <w:rPr>
          <w:color w:val="000000"/>
          <w:sz w:val="24"/>
          <w:szCs w:val="24"/>
          <w:lang w:val="kk"/>
        </w:rPr>
      </w:pPr>
      <w:r w:rsidRPr="00F21B7E">
        <w:rPr>
          <w:color w:val="000000"/>
          <w:sz w:val="24"/>
          <w:szCs w:val="24"/>
          <w:lang w:val="kk"/>
        </w:rPr>
        <w:t>a) субъектілер мүдделерінің өзгеруі және қабілетті мемлекеттік субъектілердің пайда болуы;</w:t>
      </w:r>
    </w:p>
    <w:p w:rsidR="00F21B7E" w:rsidRPr="00F21B7E" w:rsidRDefault="00103295" w:rsidP="00F21B7E">
      <w:pPr>
        <w:rPr>
          <w:color w:val="000000"/>
          <w:sz w:val="24"/>
          <w:szCs w:val="24"/>
        </w:rPr>
      </w:pPr>
      <w:r w:rsidRPr="00F21B7E">
        <w:rPr>
          <w:color w:val="000000"/>
          <w:sz w:val="24"/>
          <w:szCs w:val="24"/>
          <w:lang w:val="kk"/>
        </w:rPr>
        <w:lastRenderedPageBreak/>
        <w:t>b) Интернеттің жаңа қолданбалы салалары;</w:t>
      </w:r>
    </w:p>
    <w:p w:rsidR="00F21B7E" w:rsidRPr="00F21B7E" w:rsidRDefault="00103295" w:rsidP="00F21B7E">
      <w:pPr>
        <w:rPr>
          <w:color w:val="000000"/>
          <w:sz w:val="24"/>
          <w:szCs w:val="24"/>
        </w:rPr>
      </w:pPr>
      <w:r w:rsidRPr="00F21B7E">
        <w:rPr>
          <w:color w:val="000000"/>
          <w:sz w:val="24"/>
          <w:szCs w:val="24"/>
          <w:lang w:val="kk"/>
        </w:rPr>
        <w:t>c) деректердің бөлінген орындары көрінуінің болмауы;</w:t>
      </w:r>
    </w:p>
    <w:p w:rsidR="00F21B7E" w:rsidRPr="00F21B7E" w:rsidRDefault="00103295" w:rsidP="00F21B7E">
      <w:pPr>
        <w:rPr>
          <w:color w:val="000000"/>
          <w:sz w:val="24"/>
          <w:szCs w:val="24"/>
        </w:rPr>
      </w:pPr>
      <w:r w:rsidRPr="00F21B7E">
        <w:rPr>
          <w:color w:val="000000"/>
          <w:sz w:val="24"/>
          <w:szCs w:val="24"/>
          <w:lang w:val="kk"/>
        </w:rPr>
        <w:t>d) әлеуметтік желілердің жаппай болуы;</w:t>
      </w:r>
    </w:p>
    <w:p w:rsidR="00F21B7E" w:rsidRPr="00F21B7E" w:rsidRDefault="00103295" w:rsidP="00F21B7E">
      <w:pPr>
        <w:rPr>
          <w:color w:val="000000"/>
          <w:sz w:val="24"/>
          <w:szCs w:val="24"/>
        </w:rPr>
      </w:pPr>
      <w:r w:rsidRPr="00F21B7E">
        <w:rPr>
          <w:color w:val="000000"/>
          <w:sz w:val="24"/>
          <w:szCs w:val="24"/>
          <w:lang w:val="kk"/>
        </w:rPr>
        <w:t>e) жоғарыда көрсетілгендерге байланысты дұшпандық әрекеттер.</w:t>
      </w:r>
    </w:p>
    <w:p w:rsidR="00F21B7E" w:rsidRPr="00F21B7E" w:rsidRDefault="00103295" w:rsidP="00F21B7E">
      <w:pPr>
        <w:rPr>
          <w:color w:val="000000"/>
          <w:sz w:val="24"/>
          <w:szCs w:val="24"/>
        </w:rPr>
      </w:pPr>
      <w:r w:rsidRPr="00F21B7E">
        <w:rPr>
          <w:color w:val="000000"/>
          <w:sz w:val="24"/>
          <w:szCs w:val="24"/>
          <w:lang w:val="kk"/>
        </w:rPr>
        <w:t>ISO/IEC 27005 әдетте кибер тәуекелдерді бағалауға қолданылатын ақпараттық қауіпсіздік тәуекелдерін бағалау бойынша нұсқаулық береді.</w:t>
      </w:r>
    </w:p>
    <w:p w:rsidR="00F21B7E" w:rsidRPr="00F21B7E" w:rsidRDefault="00F21B7E" w:rsidP="00F21B7E">
      <w:pPr>
        <w:rPr>
          <w:color w:val="000000"/>
          <w:sz w:val="24"/>
          <w:szCs w:val="24"/>
        </w:rPr>
      </w:pPr>
    </w:p>
    <w:p w:rsidR="00F21B7E" w:rsidRDefault="00103295" w:rsidP="00F21B7E">
      <w:pPr>
        <w:rPr>
          <w:b/>
          <w:color w:val="000000"/>
          <w:sz w:val="24"/>
          <w:szCs w:val="24"/>
        </w:rPr>
      </w:pPr>
      <w:r w:rsidRPr="00F21B7E">
        <w:rPr>
          <w:b/>
          <w:color w:val="000000"/>
          <w:sz w:val="24"/>
          <w:szCs w:val="24"/>
          <w:lang w:val="kk"/>
        </w:rPr>
        <w:t>7 Киберқауіптер</w:t>
      </w:r>
    </w:p>
    <w:p w:rsidR="002A0993" w:rsidRPr="00F21B7E" w:rsidRDefault="002A0993" w:rsidP="00F21B7E">
      <w:pPr>
        <w:rPr>
          <w:b/>
          <w:color w:val="000000"/>
          <w:sz w:val="24"/>
          <w:szCs w:val="24"/>
        </w:rPr>
      </w:pPr>
    </w:p>
    <w:p w:rsidR="00F21B7E" w:rsidRDefault="00103295" w:rsidP="00F21B7E">
      <w:pPr>
        <w:rPr>
          <w:b/>
          <w:color w:val="000000"/>
          <w:sz w:val="24"/>
          <w:szCs w:val="24"/>
        </w:rPr>
      </w:pPr>
      <w:r w:rsidRPr="00F21B7E">
        <w:rPr>
          <w:b/>
          <w:color w:val="000000"/>
          <w:sz w:val="24"/>
          <w:szCs w:val="24"/>
          <w:lang w:val="kk"/>
        </w:rPr>
        <w:t>7.1 Жалпы ережелер</w:t>
      </w:r>
    </w:p>
    <w:p w:rsidR="002A0993" w:rsidRPr="00F21B7E" w:rsidRDefault="002A0993" w:rsidP="00F21B7E">
      <w:pPr>
        <w:rPr>
          <w:b/>
          <w:color w:val="000000"/>
          <w:sz w:val="24"/>
          <w:szCs w:val="24"/>
        </w:rPr>
      </w:pPr>
    </w:p>
    <w:p w:rsidR="00F21B7E" w:rsidRPr="00103295" w:rsidRDefault="00103295" w:rsidP="00F21B7E">
      <w:pPr>
        <w:rPr>
          <w:color w:val="000000"/>
          <w:sz w:val="24"/>
          <w:szCs w:val="24"/>
          <w:lang w:val="kk"/>
        </w:rPr>
      </w:pPr>
      <w:r w:rsidRPr="00F21B7E">
        <w:rPr>
          <w:color w:val="000000"/>
          <w:sz w:val="24"/>
          <w:szCs w:val="24"/>
          <w:lang w:val="kk"/>
        </w:rPr>
        <w:t>Киберқауіпсіздік анықтамасы терминді әр түрлі түсінуді, соның ішінде әр түрлі тұлғаларды, ұйымдарды және мемлекеттерді, сондай-ақ қоғамдағы, өнеркәсіптегі және экономикадағы әртүрлі рөлдерді қамтиды. Салалық ұйымдар, мысалы, жалпы коммерциялық ұйымдар, жеке тұлғалар, мемлекеттік мекемелер, коммуналдық қызметтер, қаржылық қызметтерді жеткізушілер, көлік қызметтерін жеткізушілер, акт өндірушілері мен провайдерлері өздерінің қауіп-қатер сценарийлерімен сипатталатын киберқауіпсіздік туралы тиісті көзқарастарға ие болуы мүмкін. Киберқауіпсіздік туралы түсінік салалық болуы мүмкін. 7.2–7.6 тармақшалары киберқауіптердің сипаттамаларын қамтиды.</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7.2 Негізгі қызмет кәсіпорны</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Бизнес-ұйымның тиімділігі АКТ-ның өзіндік инфрақұрылымымен және оның жаһандық желіге қосылуымен қолдау табады. Желідегі басқа объектілермен өзара әрекеттесетін ұйым үшін киберқауіптер мыналарды қамтуы мүмкін:</w:t>
      </w:r>
    </w:p>
    <w:p w:rsidR="00F21B7E" w:rsidRPr="00103295" w:rsidRDefault="00103295" w:rsidP="00F21B7E">
      <w:pPr>
        <w:rPr>
          <w:color w:val="000000"/>
          <w:sz w:val="24"/>
          <w:szCs w:val="24"/>
          <w:lang w:val="kk"/>
        </w:rPr>
      </w:pPr>
      <w:r w:rsidRPr="00F21B7E">
        <w:rPr>
          <w:color w:val="000000"/>
          <w:sz w:val="24"/>
          <w:szCs w:val="24"/>
          <w:lang w:val="kk"/>
        </w:rPr>
        <w:t xml:space="preserve">a) желілер арқылы шабуылдар, мысалы интражеліге басып кіру, зиянды БҚ жұқтыру, тұрақты жоғары қауіп-қатер шабуылы (APT) және </w:t>
      </w:r>
      <w:r>
        <w:rPr>
          <w:color w:val="000000"/>
          <w:sz w:val="24"/>
          <w:szCs w:val="24"/>
          <w:lang w:val="kk"/>
        </w:rPr>
        <w:t>«</w:t>
      </w:r>
      <w:r w:rsidRPr="00F21B7E">
        <w:rPr>
          <w:color w:val="000000"/>
          <w:sz w:val="24"/>
          <w:szCs w:val="24"/>
          <w:lang w:val="kk"/>
        </w:rPr>
        <w:t>қызмет көрсетуден бас тарту</w:t>
      </w:r>
      <w:r>
        <w:rPr>
          <w:color w:val="000000"/>
          <w:sz w:val="24"/>
          <w:szCs w:val="24"/>
          <w:lang w:val="kk"/>
        </w:rPr>
        <w:t>»</w:t>
      </w:r>
      <w:r w:rsidRPr="00F21B7E">
        <w:rPr>
          <w:color w:val="000000"/>
          <w:sz w:val="24"/>
          <w:szCs w:val="24"/>
          <w:lang w:val="kk"/>
        </w:rPr>
        <w:t xml:space="preserve"> (DoS) типтегі шабуыл;</w:t>
      </w:r>
    </w:p>
    <w:p w:rsidR="00F21B7E" w:rsidRPr="00103295" w:rsidRDefault="00103295" w:rsidP="00F21B7E">
      <w:pPr>
        <w:rPr>
          <w:color w:val="000000"/>
          <w:sz w:val="24"/>
          <w:szCs w:val="24"/>
          <w:lang w:val="kk"/>
        </w:rPr>
      </w:pPr>
      <w:r w:rsidRPr="00F21B7E">
        <w:rPr>
          <w:color w:val="000000"/>
          <w:sz w:val="24"/>
          <w:szCs w:val="24"/>
          <w:lang w:val="kk"/>
        </w:rPr>
        <w:t>b) персоналдың, оның ішінде сыртқы тараптардың, сыртқы қауіп-қатер субъектілерінің және қашықтағы қызметкерлердің ақпаратты ұрлауы;</w:t>
      </w:r>
    </w:p>
    <w:p w:rsidR="00F21B7E" w:rsidRPr="00103295" w:rsidRDefault="00103295" w:rsidP="00F21B7E">
      <w:pPr>
        <w:rPr>
          <w:color w:val="000000"/>
          <w:sz w:val="24"/>
          <w:szCs w:val="24"/>
          <w:lang w:val="kk"/>
        </w:rPr>
      </w:pPr>
      <w:r w:rsidRPr="00F21B7E">
        <w:rPr>
          <w:color w:val="000000"/>
          <w:sz w:val="24"/>
          <w:szCs w:val="24"/>
          <w:lang w:val="kk"/>
        </w:rPr>
        <w:t>c) олардың жұмысында іркіліске әкелетін акт құрылғылары мен жүйелері сапасының проблемалары; сондай-ақ</w:t>
      </w:r>
    </w:p>
    <w:p w:rsidR="00F21B7E" w:rsidRPr="00103295" w:rsidRDefault="00103295" w:rsidP="00F21B7E">
      <w:pPr>
        <w:rPr>
          <w:color w:val="000000"/>
          <w:sz w:val="24"/>
          <w:szCs w:val="24"/>
          <w:lang w:val="kk"/>
        </w:rPr>
      </w:pPr>
      <w:r w:rsidRPr="00F21B7E">
        <w:rPr>
          <w:color w:val="000000"/>
          <w:sz w:val="24"/>
          <w:szCs w:val="24"/>
          <w:lang w:val="kk"/>
        </w:rPr>
        <w:t>d) жүйені басқару және киберқауіпсіздік шараларын тиімді жүзеге асыра алмауға әкелетін операциялық проблемалар.</w:t>
      </w:r>
    </w:p>
    <w:p w:rsidR="00F21B7E" w:rsidRPr="00103295" w:rsidRDefault="00103295" w:rsidP="00F21B7E">
      <w:pPr>
        <w:rPr>
          <w:color w:val="000000"/>
          <w:sz w:val="24"/>
          <w:szCs w:val="24"/>
          <w:lang w:val="kk"/>
        </w:rPr>
      </w:pPr>
      <w:r w:rsidRPr="00F21B7E">
        <w:rPr>
          <w:color w:val="000000"/>
          <w:sz w:val="24"/>
          <w:szCs w:val="24"/>
          <w:lang w:val="kk"/>
        </w:rPr>
        <w:t>Нағыз киберқауіптер ұйымға әсер ететін салдарға әкеледі. Сонымен қатар, ұйымның мінез-құлқы басқа ұйымдар үшін қауіптер мен салдарлар тудыруы мүмкін. Желі шекарасындағы ұйымның осал құрылғылары басқа объектілерге шабуыл жасау құралы ретінде зиянды түрде пайдаланылуы мүмкін. Активтердің дұрыс емес конфигурациясы желідегі деректердің қалыпты трафигін тудыруы немесе қауіп-қатерлерге кіру нүктелерін беруі мүмкін.</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7.3 Өнеркәсіптік кәсіпорын және өнеркәсіптік автоматтандыру және басқару жүйелері</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Өнеркәсіптік ұйымдарда зауытта өндірістік желілерді, машиналар мен жабдықтарды басқаратын ақпараттық жүйелер бар, оларды өнеркәсіптік автоматтандыру және басқару жүйелері (IACS) деп атайды. Әрбір IACS-те оны қолдануға тән процестер болса да, IACS-те әдетте бірқатар процестер байқалады:</w:t>
      </w:r>
    </w:p>
    <w:p w:rsidR="00F21B7E" w:rsidRPr="00103295" w:rsidRDefault="00103295" w:rsidP="00F21B7E">
      <w:pPr>
        <w:rPr>
          <w:color w:val="000000"/>
          <w:sz w:val="24"/>
          <w:szCs w:val="24"/>
          <w:lang w:val="kk"/>
        </w:rPr>
      </w:pPr>
      <w:r w:rsidRPr="00B77AF1">
        <w:rPr>
          <w:color w:val="000000"/>
          <w:sz w:val="24"/>
          <w:szCs w:val="24"/>
          <w:lang w:val="kk"/>
        </w:rPr>
        <w:t>a) жабдықтардың немесе материалдардың жай-күйін немесе орын ауыстыруын тану;</w:t>
      </w:r>
    </w:p>
    <w:p w:rsidR="00F21B7E" w:rsidRPr="00103295" w:rsidRDefault="00103295" w:rsidP="00F21B7E">
      <w:pPr>
        <w:rPr>
          <w:color w:val="000000"/>
          <w:sz w:val="24"/>
          <w:szCs w:val="24"/>
          <w:lang w:val="kk"/>
        </w:rPr>
      </w:pPr>
      <w:r w:rsidRPr="00B77AF1">
        <w:rPr>
          <w:color w:val="000000"/>
          <w:sz w:val="24"/>
          <w:szCs w:val="24"/>
          <w:lang w:val="kk"/>
        </w:rPr>
        <w:t>b) анықталған деректерді желі бойынша ақпараттық жүйеге беру;</w:t>
      </w:r>
    </w:p>
    <w:p w:rsidR="00F21B7E" w:rsidRPr="00F21B7E" w:rsidRDefault="00103295" w:rsidP="00F21B7E">
      <w:pPr>
        <w:rPr>
          <w:color w:val="000000"/>
          <w:sz w:val="24"/>
          <w:szCs w:val="24"/>
        </w:rPr>
      </w:pPr>
      <w:r w:rsidRPr="00F21B7E">
        <w:rPr>
          <w:color w:val="000000"/>
          <w:sz w:val="24"/>
          <w:szCs w:val="24"/>
          <w:lang w:val="kk"/>
        </w:rPr>
        <w:lastRenderedPageBreak/>
        <w:t>c) деректерді өңдеу;</w:t>
      </w:r>
    </w:p>
    <w:p w:rsidR="00F21B7E" w:rsidRPr="00F21B7E" w:rsidRDefault="00103295" w:rsidP="00F21B7E">
      <w:pPr>
        <w:rPr>
          <w:color w:val="000000"/>
          <w:sz w:val="24"/>
          <w:szCs w:val="24"/>
        </w:rPr>
      </w:pPr>
      <w:r w:rsidRPr="00F21B7E">
        <w:rPr>
          <w:color w:val="000000"/>
          <w:sz w:val="24"/>
          <w:szCs w:val="24"/>
          <w:lang w:val="kk"/>
        </w:rPr>
        <w:t>d) басқару деректерін құру;</w:t>
      </w:r>
    </w:p>
    <w:p w:rsidR="00F21B7E" w:rsidRPr="00F21B7E" w:rsidRDefault="00103295" w:rsidP="00F21B7E">
      <w:pPr>
        <w:rPr>
          <w:color w:val="000000"/>
          <w:sz w:val="24"/>
          <w:szCs w:val="24"/>
        </w:rPr>
      </w:pPr>
      <w:r w:rsidRPr="00F21B7E">
        <w:rPr>
          <w:color w:val="000000"/>
          <w:sz w:val="24"/>
          <w:szCs w:val="24"/>
          <w:lang w:val="kk"/>
        </w:rPr>
        <w:t xml:space="preserve">e) желі бойынша басқарушы деректерді беру; </w:t>
      </w:r>
    </w:p>
    <w:p w:rsidR="00F21B7E" w:rsidRPr="00F21B7E" w:rsidRDefault="00103295" w:rsidP="00F21B7E">
      <w:pPr>
        <w:rPr>
          <w:color w:val="000000"/>
          <w:sz w:val="24"/>
          <w:szCs w:val="24"/>
        </w:rPr>
      </w:pPr>
      <w:r w:rsidRPr="00F21B7E">
        <w:rPr>
          <w:color w:val="000000"/>
          <w:sz w:val="24"/>
          <w:szCs w:val="24"/>
          <w:lang w:val="kk"/>
        </w:rPr>
        <w:t xml:space="preserve">f) басқарушы деректерді жабдықтың немесе материалдардың жай-күйіне келтіру немесе орнын ауыстыру. </w:t>
      </w:r>
    </w:p>
    <w:p w:rsidR="00F21B7E" w:rsidRPr="00F21B7E" w:rsidRDefault="00103295" w:rsidP="00F21B7E">
      <w:pPr>
        <w:rPr>
          <w:color w:val="000000"/>
          <w:sz w:val="24"/>
          <w:szCs w:val="24"/>
        </w:rPr>
      </w:pPr>
      <w:r w:rsidRPr="00F21B7E">
        <w:rPr>
          <w:color w:val="000000"/>
          <w:sz w:val="24"/>
          <w:szCs w:val="24"/>
          <w:lang w:val="kk"/>
        </w:rPr>
        <w:t>Осы процестердегі киберқауіптер:</w:t>
      </w:r>
    </w:p>
    <w:p w:rsidR="00F21B7E" w:rsidRPr="00F21B7E" w:rsidRDefault="00103295" w:rsidP="00F21B7E">
      <w:pPr>
        <w:rPr>
          <w:color w:val="000000"/>
          <w:sz w:val="24"/>
          <w:szCs w:val="24"/>
        </w:rPr>
      </w:pPr>
      <w:r w:rsidRPr="00F21B7E">
        <w:rPr>
          <w:color w:val="000000"/>
          <w:sz w:val="24"/>
          <w:szCs w:val="24"/>
          <w:lang w:val="kk"/>
        </w:rPr>
        <w:t>a) жүйелер мен желілерге шабуылдар;</w:t>
      </w:r>
    </w:p>
    <w:p w:rsidR="00F21B7E" w:rsidRPr="00F21B7E" w:rsidRDefault="00103295" w:rsidP="00F21B7E">
      <w:pPr>
        <w:rPr>
          <w:color w:val="000000"/>
          <w:sz w:val="24"/>
          <w:szCs w:val="24"/>
        </w:rPr>
      </w:pPr>
      <w:r w:rsidRPr="00F21B7E">
        <w:rPr>
          <w:color w:val="000000"/>
          <w:sz w:val="24"/>
          <w:szCs w:val="24"/>
          <w:lang w:val="kk"/>
        </w:rPr>
        <w:t>b) IACS сапа мәселесі;</w:t>
      </w:r>
    </w:p>
    <w:p w:rsidR="00B77AF1" w:rsidRPr="00F21B7E" w:rsidRDefault="00103295" w:rsidP="00B77AF1">
      <w:pPr>
        <w:rPr>
          <w:color w:val="000000"/>
          <w:sz w:val="24"/>
          <w:szCs w:val="24"/>
        </w:rPr>
      </w:pPr>
      <w:r w:rsidRPr="00F21B7E">
        <w:rPr>
          <w:color w:val="000000"/>
          <w:sz w:val="24"/>
          <w:szCs w:val="24"/>
          <w:lang w:val="kk"/>
        </w:rPr>
        <w:t>c) табылған деректердің немесе бақылау деректерінің тұтастығын немесе қолжетімділігін жоғалту;</w:t>
      </w:r>
    </w:p>
    <w:p w:rsidR="00F21B7E" w:rsidRPr="00F21B7E" w:rsidRDefault="00103295" w:rsidP="00F21B7E">
      <w:pPr>
        <w:rPr>
          <w:color w:val="000000"/>
          <w:sz w:val="24"/>
          <w:szCs w:val="24"/>
        </w:rPr>
      </w:pPr>
      <w:r w:rsidRPr="00F21B7E">
        <w:rPr>
          <w:color w:val="000000"/>
          <w:sz w:val="24"/>
          <w:szCs w:val="24"/>
          <w:lang w:val="kk"/>
        </w:rPr>
        <w:t xml:space="preserve">жабдық пен бағдарламалық қамтамасыз ету жұмысындағы ақау; </w:t>
      </w:r>
    </w:p>
    <w:p w:rsidR="00F21B7E" w:rsidRPr="00F21B7E" w:rsidRDefault="00103295" w:rsidP="00F21B7E">
      <w:pPr>
        <w:rPr>
          <w:color w:val="000000"/>
          <w:sz w:val="24"/>
          <w:szCs w:val="24"/>
        </w:rPr>
      </w:pPr>
      <w:r w:rsidRPr="00F21B7E">
        <w:rPr>
          <w:color w:val="000000"/>
          <w:sz w:val="24"/>
          <w:szCs w:val="24"/>
          <w:lang w:val="kk"/>
        </w:rPr>
        <w:t>e) физикалық операцияларды дұрыс емес немесе тоқтату.</w:t>
      </w:r>
    </w:p>
    <w:p w:rsidR="00F21B7E" w:rsidRPr="00F21B7E" w:rsidRDefault="00103295" w:rsidP="00F21B7E">
      <w:pPr>
        <w:rPr>
          <w:color w:val="000000"/>
          <w:sz w:val="24"/>
          <w:szCs w:val="24"/>
        </w:rPr>
      </w:pPr>
      <w:r w:rsidRPr="00F21B7E">
        <w:rPr>
          <w:color w:val="000000"/>
          <w:sz w:val="24"/>
          <w:szCs w:val="24"/>
          <w:lang w:val="kk"/>
        </w:rPr>
        <w:t>Осы киберқауіптердің ішінде себептер мен салдардың каскадты өзара байланысы бар.</w:t>
      </w:r>
    </w:p>
    <w:p w:rsidR="00F21B7E" w:rsidRPr="00F21B7E" w:rsidRDefault="00103295" w:rsidP="00F21B7E">
      <w:pPr>
        <w:rPr>
          <w:color w:val="000000"/>
          <w:sz w:val="24"/>
          <w:szCs w:val="24"/>
        </w:rPr>
      </w:pPr>
      <w:r w:rsidRPr="00FC3E81">
        <w:rPr>
          <w:color w:val="000000"/>
          <w:sz w:val="24"/>
          <w:szCs w:val="24"/>
          <w:lang w:val="kk"/>
        </w:rPr>
        <w:t xml:space="preserve">IACS бергіштер мен жетектер арқылы желіге қосылған </w:t>
      </w:r>
      <w:r>
        <w:rPr>
          <w:color w:val="000000"/>
          <w:sz w:val="24"/>
          <w:szCs w:val="24"/>
          <w:lang w:val="kk"/>
        </w:rPr>
        <w:t>«</w:t>
      </w:r>
      <w:r w:rsidRPr="00FC3E81">
        <w:rPr>
          <w:color w:val="000000"/>
          <w:sz w:val="24"/>
          <w:szCs w:val="24"/>
          <w:lang w:val="kk"/>
        </w:rPr>
        <w:t>заттар</w:t>
      </w:r>
      <w:r>
        <w:rPr>
          <w:color w:val="000000"/>
          <w:sz w:val="24"/>
          <w:szCs w:val="24"/>
          <w:lang w:val="kk"/>
        </w:rPr>
        <w:t>»</w:t>
      </w:r>
      <w:r w:rsidRPr="00FC3E81">
        <w:rPr>
          <w:color w:val="000000"/>
          <w:sz w:val="24"/>
          <w:szCs w:val="24"/>
          <w:lang w:val="kk"/>
        </w:rPr>
        <w:t xml:space="preserve"> түріндегі құрылғылар, машиналар және басқа жабдықтар жүйесі бола алады.</w:t>
      </w:r>
    </w:p>
    <w:p w:rsidR="00F21B7E" w:rsidRPr="00F21B7E" w:rsidRDefault="00F21B7E" w:rsidP="00F21B7E">
      <w:pPr>
        <w:rPr>
          <w:color w:val="000000"/>
          <w:sz w:val="24"/>
          <w:szCs w:val="24"/>
        </w:rPr>
      </w:pPr>
    </w:p>
    <w:p w:rsidR="00F21B7E" w:rsidRDefault="00103295" w:rsidP="00F21B7E">
      <w:pPr>
        <w:rPr>
          <w:b/>
          <w:color w:val="000000"/>
          <w:sz w:val="24"/>
          <w:szCs w:val="24"/>
        </w:rPr>
      </w:pPr>
      <w:r w:rsidRPr="00F21B7E">
        <w:rPr>
          <w:b/>
          <w:color w:val="000000"/>
          <w:sz w:val="24"/>
          <w:szCs w:val="24"/>
          <w:lang w:val="kk"/>
        </w:rPr>
        <w:t>7.4 Өнімдер, қызметтер және жеткізушілермен қарым-қатынас</w:t>
      </w:r>
    </w:p>
    <w:p w:rsidR="002A0993" w:rsidRPr="00F21B7E" w:rsidRDefault="002A0993" w:rsidP="00F21B7E">
      <w:pPr>
        <w:rPr>
          <w:b/>
          <w:color w:val="000000"/>
          <w:sz w:val="24"/>
          <w:szCs w:val="24"/>
        </w:rPr>
      </w:pPr>
    </w:p>
    <w:p w:rsidR="00F21B7E" w:rsidRPr="00103295" w:rsidRDefault="00103295" w:rsidP="00F21B7E">
      <w:pPr>
        <w:rPr>
          <w:color w:val="000000"/>
          <w:sz w:val="24"/>
          <w:szCs w:val="24"/>
          <w:lang w:val="kk"/>
        </w:rPr>
      </w:pPr>
      <w:r w:rsidRPr="00F21B7E">
        <w:rPr>
          <w:color w:val="000000"/>
          <w:sz w:val="24"/>
          <w:szCs w:val="24"/>
          <w:lang w:val="kk"/>
        </w:rPr>
        <w:t>Ұйымдар көбінесе бизнестің әртүрлі себептері бойынша жеткізушілермен қарым-қатынасты қалыптастыруды және/немесе сақтауды қалайды, олар бере алатын артықшылықтарды пайдаланады. Жеткізушілер АТ-аутсорсингі, кәсіби қызметтер, негізгі коммуналдық қызметтер (аппараттық қызмет көрсету, күзет қызметі, тазалау және жеткізу қызметтері және т.б.), бұлтты есептеу қызметтері, АКТ, білім менеджменті, зерттеулер мен әзірлемелер, өндіріс, логистика, медициналық қызметтер, интернет қызметтері және т. б.</w:t>
      </w:r>
    </w:p>
    <w:p w:rsidR="00F21B7E" w:rsidRPr="00103295" w:rsidRDefault="00103295" w:rsidP="00F21B7E">
      <w:pPr>
        <w:rPr>
          <w:color w:val="000000"/>
          <w:sz w:val="24"/>
          <w:szCs w:val="24"/>
          <w:lang w:val="kk"/>
        </w:rPr>
      </w:pPr>
      <w:r w:rsidRPr="00F21B7E">
        <w:rPr>
          <w:color w:val="000000"/>
          <w:sz w:val="24"/>
          <w:szCs w:val="24"/>
          <w:lang w:val="kk"/>
        </w:rPr>
        <w:t>Көптеген ұйымдардың жеткізушілері бар және олар өздері жеткізуші ретінде әрекет етеді. Ұйымдар өз жеткізушілеріне және клиенттеріне киберкеңістік арқылы қосылып, ұзақ және күрделі жеткізілім тізбегін құрайды, онда жоғарғы және төменгі жеткізушілер ұйымдарға міндетті түрде белгілі емес. Киберкеңістік арқылы жеткізушілерге қосылу ұйым үшін қауіпті. Жеткізудің кеңейтілген тізбектері жеткізушілер мен қосалқы жеткізушілер қолданатын қауіпсіздік шараларының ашықтығының немесе сәйкессіздігінің болмауына байланысты қосымша тәуекелдерді ұсынады.</w:t>
      </w:r>
    </w:p>
    <w:p w:rsidR="00F21B7E" w:rsidRPr="00103295" w:rsidRDefault="00103295" w:rsidP="00F21B7E">
      <w:pPr>
        <w:rPr>
          <w:color w:val="000000"/>
          <w:sz w:val="24"/>
          <w:szCs w:val="24"/>
          <w:lang w:val="kk"/>
        </w:rPr>
      </w:pPr>
      <w:r w:rsidRPr="00F21B7E">
        <w:rPr>
          <w:color w:val="000000"/>
          <w:sz w:val="24"/>
          <w:szCs w:val="24"/>
          <w:lang w:val="kk"/>
        </w:rPr>
        <w:t>АКТ жеткізу тізбектері бірегей кибер тәуекелдер болып табылады, өйткені АКТ ұйым ішіндегі және одан тыс киберкеңістікті құрайтын жүйелер мен желілерді құрайды. Ұйымдар акт өнімдері мен қызметтерін сатып алғанда, олар осалдықтар мен осы өнімдер мен қызметтер сапасының басқа да кемшіліктерін мұра етеді. АКТ жеткізушілерінің сапасын қамтамасыз ету әдістерінің шектеулі ашықтығы ұйымға кибер қауіп төндіреді.</w:t>
      </w:r>
    </w:p>
    <w:p w:rsidR="00F21B7E" w:rsidRPr="00103295" w:rsidRDefault="00103295" w:rsidP="00F21B7E">
      <w:pPr>
        <w:rPr>
          <w:color w:val="000000"/>
          <w:sz w:val="24"/>
          <w:szCs w:val="24"/>
          <w:lang w:val="kk"/>
        </w:rPr>
      </w:pPr>
      <w:r w:rsidRPr="00F21B7E">
        <w:rPr>
          <w:color w:val="000000"/>
          <w:sz w:val="24"/>
          <w:szCs w:val="24"/>
          <w:lang w:val="kk"/>
        </w:rPr>
        <w:t>АКТ қызметтерін жеткізушілерге телекоммуникация қызметтерін жеткізушілер, интернет қызметтерін жеткізушілер (ISP), бұлтты қызметтерді жеткізушілер және байланысты өнімдер мен қызметтерді жеткізушілер кіреді. Олар коммерциялық ұйымдардың, өнеркәсіптік ұйымдардың, сыни инфрақұрылымдардың және басқа ұйымдар мен тұлғалардың кең салаларына өнімдер мен қызметтерді ұсынады.</w:t>
      </w:r>
    </w:p>
    <w:p w:rsidR="00F21B7E" w:rsidRPr="00103295" w:rsidRDefault="00103295" w:rsidP="00F21B7E">
      <w:pPr>
        <w:rPr>
          <w:color w:val="000000"/>
          <w:sz w:val="24"/>
          <w:szCs w:val="24"/>
          <w:lang w:val="kk"/>
        </w:rPr>
      </w:pPr>
      <w:r w:rsidRPr="00F21B7E">
        <w:rPr>
          <w:color w:val="000000"/>
          <w:sz w:val="24"/>
          <w:szCs w:val="24"/>
          <w:lang w:val="kk"/>
        </w:rPr>
        <w:t>Ұйымдар АКТ жеткізу тізбектері үшін кибер тәуекелдерді жеткізушілермен келісім жасасу арқылы басқара алады, олар қағидаларды анықтайды:</w:t>
      </w:r>
    </w:p>
    <w:p w:rsidR="00F21B7E" w:rsidRPr="00103295" w:rsidRDefault="00103295" w:rsidP="00F21B7E">
      <w:pPr>
        <w:rPr>
          <w:color w:val="000000"/>
          <w:sz w:val="24"/>
          <w:szCs w:val="24"/>
          <w:lang w:val="kk"/>
        </w:rPr>
      </w:pPr>
      <w:r w:rsidRPr="00F21B7E">
        <w:rPr>
          <w:color w:val="000000"/>
          <w:sz w:val="24"/>
          <w:szCs w:val="24"/>
          <w:lang w:val="kk"/>
        </w:rPr>
        <w:t>a) жеткізушілермен қатынастарды реттеу;</w:t>
      </w:r>
    </w:p>
    <w:p w:rsidR="00F21B7E" w:rsidRPr="00103295" w:rsidRDefault="00103295" w:rsidP="00F21B7E">
      <w:pPr>
        <w:rPr>
          <w:color w:val="000000"/>
          <w:sz w:val="24"/>
          <w:szCs w:val="24"/>
          <w:lang w:val="kk"/>
        </w:rPr>
      </w:pPr>
      <w:r w:rsidRPr="00F21B7E">
        <w:rPr>
          <w:color w:val="000000"/>
          <w:sz w:val="24"/>
          <w:szCs w:val="24"/>
          <w:lang w:val="kk"/>
        </w:rPr>
        <w:t>b) жеткізушілердің киберкеңістік арқылы ұйымның жүйелері мен желілеріне қалай қосылатынын көрсету;</w:t>
      </w:r>
    </w:p>
    <w:p w:rsidR="00F21B7E" w:rsidRPr="00103295" w:rsidRDefault="00103295" w:rsidP="00F21B7E">
      <w:pPr>
        <w:rPr>
          <w:color w:val="000000"/>
          <w:sz w:val="24"/>
          <w:szCs w:val="24"/>
          <w:lang w:val="kk"/>
        </w:rPr>
      </w:pPr>
      <w:r w:rsidRPr="00F21B7E">
        <w:rPr>
          <w:color w:val="000000"/>
          <w:sz w:val="24"/>
          <w:szCs w:val="24"/>
          <w:lang w:val="kk"/>
        </w:rPr>
        <w:t>c) жеткізушілерге қойылатын қауіпсіздік талаптарын орындау;</w:t>
      </w:r>
    </w:p>
    <w:p w:rsidR="00F21B7E" w:rsidRPr="00103295" w:rsidRDefault="00103295" w:rsidP="00F21B7E">
      <w:pPr>
        <w:rPr>
          <w:color w:val="000000"/>
          <w:sz w:val="24"/>
          <w:szCs w:val="24"/>
          <w:lang w:val="kk"/>
        </w:rPr>
      </w:pPr>
      <w:r w:rsidRPr="00F21B7E">
        <w:rPr>
          <w:color w:val="000000"/>
          <w:sz w:val="24"/>
          <w:szCs w:val="24"/>
          <w:lang w:val="kk"/>
        </w:rPr>
        <w:t xml:space="preserve">d) АКТ өнімдері мен қызметтері үшін сапаны қамтамасыз етуге қойылатын талаптарды белгілеу. </w:t>
      </w:r>
    </w:p>
    <w:p w:rsidR="00F21B7E" w:rsidRPr="00103295" w:rsidRDefault="00103295" w:rsidP="00F21B7E">
      <w:pPr>
        <w:rPr>
          <w:color w:val="000000"/>
          <w:sz w:val="24"/>
          <w:szCs w:val="24"/>
          <w:lang w:val="kk"/>
        </w:rPr>
      </w:pPr>
      <w:r w:rsidRPr="00F21B7E">
        <w:rPr>
          <w:color w:val="000000"/>
          <w:sz w:val="24"/>
          <w:szCs w:val="24"/>
          <w:lang w:val="kk"/>
        </w:rPr>
        <w:lastRenderedPageBreak/>
        <w:t>Жеткізушімен келісім жасау мүмкін болмаған жағдайда (мысалы, ұйым өзінің маңызды функциялары үшін жалпыға қол жетімді ақпарат көзіне сүйенеді), ұйым пайда болатын кибер тәуекелдерді анықтап, оларды тиісті түрде сәйкестендіруге тиіс.</w:t>
      </w:r>
    </w:p>
    <w:p w:rsidR="00F21B7E" w:rsidRPr="00103295" w:rsidRDefault="00103295" w:rsidP="00F21B7E">
      <w:pPr>
        <w:rPr>
          <w:color w:val="000000"/>
          <w:sz w:val="24"/>
          <w:szCs w:val="24"/>
          <w:lang w:val="kk"/>
        </w:rPr>
      </w:pPr>
      <w:r w:rsidRPr="00F21B7E">
        <w:rPr>
          <w:color w:val="000000"/>
          <w:sz w:val="24"/>
          <w:szCs w:val="24"/>
          <w:lang w:val="kk"/>
        </w:rPr>
        <w:t>ИСО/МЭК 27036 (барлық бөліктері) жеткізушілермен қарым-қатынаста ақпараттық қауіпсіздік жөніндегі қағидаттар мен ұсынымдарды қамтиды.</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7.5 Телекоммуникациялық қызметтерді/интернет-қызметтерді жеткізушілер</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Телекоммуникациялық және интернет қызметтерін жеткізушілер барлық пайдаланушыларға киберкеңістікке кіру нүктелерін ұсынады. Олар киберқауіпсіздік оқиғаларын қорғауда, оған жауап беруде және қалпына келтіруде өте маңызды. Бұл қамтиды, мысалы,:</w:t>
      </w:r>
    </w:p>
    <w:p w:rsidR="00F21B7E" w:rsidRPr="00103295" w:rsidRDefault="00103295" w:rsidP="00F21B7E">
      <w:pPr>
        <w:rPr>
          <w:color w:val="000000"/>
          <w:sz w:val="24"/>
          <w:szCs w:val="24"/>
          <w:lang w:val="kk"/>
        </w:rPr>
      </w:pPr>
      <w:r w:rsidRPr="00F21B7E">
        <w:rPr>
          <w:color w:val="000000"/>
          <w:sz w:val="24"/>
          <w:szCs w:val="24"/>
          <w:lang w:val="kk"/>
        </w:rPr>
        <w:t>a) ұлттық CERT немесе CSIRT-пен өзара әрекеттесетін компьютерлік төтенше жағдайларға дайындық топтарын (CERT)/компьютерлік қауіпсіздік инциденттеріне әрекет ету топтарын (CSIRT) іске қосу және жұмыс істеу;</w:t>
      </w:r>
    </w:p>
    <w:p w:rsidR="00F21B7E" w:rsidRPr="00103295" w:rsidRDefault="00103295" w:rsidP="00F21B7E">
      <w:pPr>
        <w:rPr>
          <w:color w:val="000000"/>
          <w:sz w:val="24"/>
          <w:szCs w:val="24"/>
          <w:lang w:val="kk"/>
        </w:rPr>
      </w:pPr>
      <w:r w:rsidRPr="00F21B7E">
        <w:rPr>
          <w:color w:val="000000"/>
          <w:sz w:val="24"/>
          <w:szCs w:val="24"/>
          <w:lang w:val="kk"/>
        </w:rPr>
        <w:t>b) пайдаланушылар мен мемлекеттік органдарға дайындалуға көмектесу үшін қауіптерді анықтау және олар туралы хабарлау;</w:t>
      </w:r>
    </w:p>
    <w:p w:rsidR="00F21B7E" w:rsidRPr="00103295" w:rsidRDefault="00103295" w:rsidP="00F21B7E">
      <w:pPr>
        <w:rPr>
          <w:color w:val="000000"/>
          <w:sz w:val="24"/>
          <w:szCs w:val="24"/>
          <w:lang w:val="kk"/>
        </w:rPr>
      </w:pPr>
      <w:r w:rsidRPr="00F21B7E">
        <w:rPr>
          <w:color w:val="000000"/>
          <w:sz w:val="24"/>
          <w:szCs w:val="24"/>
          <w:lang w:val="kk"/>
        </w:rPr>
        <w:t>c) киберкеңістікке кіру нүктесінде қауіптерді бұғаттау үшін қорғаныс шешімдерін қамтамасыз ету.</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7.6 Мемлекеттік органдар</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Мемлекеттік органдар ұлттық киберкеңістікте маңызды роль атқарады. Мемлекеттік органдар жасай алатын кейбір мысалдар:</w:t>
      </w:r>
    </w:p>
    <w:p w:rsidR="00F21B7E" w:rsidRPr="00103295" w:rsidRDefault="00103295" w:rsidP="00F21B7E">
      <w:pPr>
        <w:rPr>
          <w:color w:val="000000"/>
          <w:sz w:val="24"/>
          <w:szCs w:val="24"/>
          <w:lang w:val="kk"/>
        </w:rPr>
      </w:pPr>
      <w:r w:rsidRPr="00F21B7E">
        <w:rPr>
          <w:color w:val="000000"/>
          <w:sz w:val="24"/>
          <w:szCs w:val="24"/>
          <w:lang w:val="kk"/>
        </w:rPr>
        <w:t>a) сенімді киберқауіпсіздік үшін заңдар мен қағидаларды жариялау және сақтау;</w:t>
      </w:r>
    </w:p>
    <w:p w:rsidR="00F21B7E" w:rsidRPr="00103295" w:rsidRDefault="00103295" w:rsidP="00F21B7E">
      <w:pPr>
        <w:rPr>
          <w:color w:val="000000"/>
          <w:sz w:val="24"/>
          <w:szCs w:val="24"/>
          <w:lang w:val="kk"/>
        </w:rPr>
      </w:pPr>
      <w:r w:rsidRPr="00F21B7E">
        <w:rPr>
          <w:color w:val="000000"/>
          <w:sz w:val="24"/>
          <w:szCs w:val="24"/>
          <w:lang w:val="kk"/>
        </w:rPr>
        <w:t>b) ұлттық CERT немесе CSIRT құру және жұмыс істеуі:</w:t>
      </w:r>
    </w:p>
    <w:p w:rsidR="00F21B7E" w:rsidRPr="00103295" w:rsidRDefault="00103295" w:rsidP="00F21B7E">
      <w:pPr>
        <w:rPr>
          <w:color w:val="000000"/>
          <w:sz w:val="24"/>
          <w:szCs w:val="24"/>
          <w:lang w:val="kk"/>
        </w:rPr>
      </w:pPr>
      <w:r w:rsidRPr="00F21B7E">
        <w:rPr>
          <w:color w:val="000000"/>
          <w:sz w:val="24"/>
          <w:szCs w:val="24"/>
          <w:lang w:val="kk"/>
        </w:rPr>
        <w:t>c) кең масштабты киберқауіпсіздік оқиғаларына әрекеттер мен реакцияларды үйлестіру;</w:t>
      </w:r>
    </w:p>
    <w:p w:rsidR="00F21B7E" w:rsidRPr="00103295" w:rsidRDefault="00103295" w:rsidP="00F21B7E">
      <w:pPr>
        <w:rPr>
          <w:color w:val="000000"/>
          <w:sz w:val="24"/>
          <w:szCs w:val="24"/>
          <w:lang w:val="kk"/>
        </w:rPr>
      </w:pPr>
      <w:r w:rsidRPr="00F21B7E">
        <w:rPr>
          <w:color w:val="000000"/>
          <w:sz w:val="24"/>
          <w:szCs w:val="24"/>
          <w:lang w:val="kk"/>
        </w:rPr>
        <w:t>d) қауіпсіздік саласындағы өнімдер мен көрсетілетін қызметтерді жеткізушілерді, сондай-ақ сыни инфрақұрылым ұйымдарын сертификаттауды ұйымдастыру;</w:t>
      </w:r>
    </w:p>
    <w:p w:rsidR="00F21B7E" w:rsidRPr="00103295" w:rsidRDefault="00103295" w:rsidP="00F21B7E">
      <w:pPr>
        <w:rPr>
          <w:color w:val="000000"/>
          <w:sz w:val="24"/>
          <w:szCs w:val="24"/>
          <w:lang w:val="kk"/>
        </w:rPr>
      </w:pPr>
      <w:r w:rsidRPr="00F21B7E">
        <w:rPr>
          <w:color w:val="000000"/>
          <w:sz w:val="24"/>
          <w:szCs w:val="24"/>
          <w:lang w:val="kk"/>
        </w:rPr>
        <w:t>e) киберқауіпсіздік инциденттеріне және киберқауіптерге неғұрлым үйлестірілген ден қоюды қамтамасыз ету үшін мемлекеттік-жекешелік әріптестікті ұйымдастыру; сондай-ақ</w:t>
      </w:r>
    </w:p>
    <w:p w:rsidR="00F21B7E" w:rsidRPr="00103295" w:rsidRDefault="00103295" w:rsidP="00F21B7E">
      <w:pPr>
        <w:rPr>
          <w:color w:val="000000"/>
          <w:sz w:val="24"/>
          <w:szCs w:val="24"/>
          <w:lang w:val="kk"/>
        </w:rPr>
      </w:pPr>
      <w:r w:rsidRPr="00F21B7E">
        <w:rPr>
          <w:color w:val="000000"/>
          <w:sz w:val="24"/>
          <w:szCs w:val="24"/>
          <w:lang w:val="kk"/>
        </w:rPr>
        <w:t>f) академиялық топтарды киберқауіпсіздік бойынша білім беру бағдарламаларын әзірлеуге ынталандыру.</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7.7 Сыни маңызды инфрақұрылым</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Елдің сыни маңызды инфрақұрылымы қаржылық қызметтер мен коммуналдық қызметтер, мысалы, электрмен жабдықтау сияқты қоғамның әл-ауқатына қажетті экономикалық, іскерлік және басқа да функциялардың қауіпсіз және сенімді орындалуын қамтамасыз ету үшін қаражат пен қызметтерді ұсынады. Бұл қызметтер адамдардың өмірі мен қауіпсіздігін, сондай-ақ ұйымдардың, қоғам мен ұлттың қызметін қолдайды. Сыни маңызды инфрақұрылымға арналған киберқауіптерге желі арқылы шабуылдар, жұмыстың нашарлауы және қолдау көрсететін АКТ сапасының басқа да проблемалары, адами фактордан туындаған жұмыстағы қателіктер немесе олардың үйлесуі жатады. Сыни маңызды инфрақұрылым функциялары арасындағы тәуелділік киберқауіптерді қиындатады және олардың салдарын күшейтеді. Ұйымдағы тәуекелдерді басқару үшін ұйымдастырылған тәсіл қажет.</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lastRenderedPageBreak/>
        <w:t>7.8 Жеке тұлға</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IoT құрылғылары, мысалы, тұрмыстық техника, үй қауіпсіздігі құрылғылары, веб-камералар, ойын автоматтары, смартфондар және әртүрлі портативті құрылғылар - бәрі жеке өмірде көп. Бұл құрылғыларды пайдалану киберқауіптерге ықпал етіп, адамға қауіп төндіруі мүмкін. Құрылғыларға жасалған шабуылдар ақпараттың ашылуына немесе жария етілуіне, құпиялылыққа қатысты проблемаларға, адамға немесе құрылғыға келтірілген физикалық залалға, жеке деректердің жария етілуіне немесе ақшалай шығындарға әкелуі мүмкін.</w:t>
      </w:r>
    </w:p>
    <w:p w:rsidR="00F21B7E" w:rsidRPr="00103295" w:rsidRDefault="00103295" w:rsidP="00F21B7E">
      <w:pPr>
        <w:rPr>
          <w:color w:val="000000"/>
          <w:sz w:val="24"/>
          <w:szCs w:val="24"/>
          <w:lang w:val="kk"/>
        </w:rPr>
      </w:pPr>
      <w:r w:rsidRPr="00F21B7E">
        <w:rPr>
          <w:color w:val="000000"/>
          <w:sz w:val="24"/>
          <w:szCs w:val="24"/>
          <w:lang w:val="kk"/>
        </w:rPr>
        <w:t>IoT құрылғыларын пайдалану құрылғы иесінен басқа ұйымдар үшін киберқауіптер тудыруы мүмкін. Иесі теріс пайдалану туралы білмейінше, осал құрылғыларды басқа нысандарға шабуыл жасау үшін пайдалануға болады.</w:t>
      </w:r>
    </w:p>
    <w:p w:rsidR="00F21B7E" w:rsidRPr="00103295" w:rsidRDefault="00103295" w:rsidP="00F21B7E">
      <w:pPr>
        <w:rPr>
          <w:color w:val="000000"/>
          <w:sz w:val="24"/>
          <w:szCs w:val="24"/>
          <w:lang w:val="kk"/>
        </w:rPr>
      </w:pPr>
      <w:r w:rsidRPr="00F21B7E">
        <w:rPr>
          <w:color w:val="000000"/>
          <w:sz w:val="24"/>
          <w:szCs w:val="24"/>
          <w:lang w:val="kk"/>
        </w:rPr>
        <w:t>Жеке объектілердің интернет құрылғыларын/қызметтерін әзірлеушілер мен жеткізушілерге қойылатын талаптар жеке тұлғалардан:</w:t>
      </w:r>
    </w:p>
    <w:p w:rsidR="00F21B7E" w:rsidRPr="00103295" w:rsidRDefault="00103295" w:rsidP="00F21B7E">
      <w:pPr>
        <w:rPr>
          <w:color w:val="000000"/>
          <w:sz w:val="24"/>
          <w:szCs w:val="24"/>
          <w:lang w:val="kk"/>
        </w:rPr>
      </w:pPr>
      <w:r w:rsidRPr="00F21B7E">
        <w:rPr>
          <w:color w:val="000000"/>
          <w:sz w:val="24"/>
          <w:szCs w:val="24"/>
          <w:lang w:val="kk"/>
        </w:rPr>
        <w:t>a) киберқауіпсіздік саласында тәжірибенің болуын күтуге болмайды; сондай-ақ</w:t>
      </w:r>
    </w:p>
    <w:p w:rsidR="00F21B7E" w:rsidRPr="00103295" w:rsidRDefault="00103295" w:rsidP="00F21B7E">
      <w:pPr>
        <w:rPr>
          <w:color w:val="000000"/>
          <w:sz w:val="24"/>
          <w:szCs w:val="24"/>
          <w:lang w:val="kk"/>
        </w:rPr>
      </w:pPr>
      <w:r w:rsidRPr="00F21B7E">
        <w:rPr>
          <w:color w:val="000000"/>
          <w:sz w:val="24"/>
          <w:szCs w:val="24"/>
          <w:lang w:val="kk"/>
        </w:rPr>
        <w:t>b) киберқауіпсіздік шаралары үшін ұйым басшылығы тарапынан қолдау жоқ.</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8 Киберқауіпсіздік арқылы инциденттерді басқару</w:t>
      </w:r>
    </w:p>
    <w:p w:rsidR="002A0993" w:rsidRPr="00103295" w:rsidRDefault="002A0993" w:rsidP="00F21B7E">
      <w:pPr>
        <w:rPr>
          <w:b/>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8.1 Жалпы ережелер</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Киберқауіпсіздік қызметі киберқауіпсіздік оқиғаларының алдын алуға бағытталған болса да, киберқауіпсіздік оқиғасының пайда болу ықтималдығы бар. Киберқауіпсіздікке байланысты инциденттер қоғамға, адамдарға, қоршаған ортаға, ұйымдарға және елдерге әсер етуі мүмкін. Киберқауіпсіздік инциденттері мыналармен туындауы мүмкін:</w:t>
      </w:r>
    </w:p>
    <w:p w:rsidR="00F21B7E" w:rsidRPr="00103295" w:rsidRDefault="00103295" w:rsidP="00F21B7E">
      <w:pPr>
        <w:rPr>
          <w:color w:val="000000"/>
          <w:sz w:val="24"/>
          <w:szCs w:val="24"/>
          <w:lang w:val="kk"/>
        </w:rPr>
      </w:pPr>
      <w:r w:rsidRPr="00F21B7E">
        <w:rPr>
          <w:color w:val="000000"/>
          <w:sz w:val="24"/>
          <w:szCs w:val="24"/>
          <w:lang w:val="kk"/>
        </w:rPr>
        <w:t>a) басқарумен, саясатпен, процедурамен, процеспен немесе басқа да тиісті іркіліспен;</w:t>
      </w:r>
    </w:p>
    <w:p w:rsidR="00F21B7E" w:rsidRPr="00103295" w:rsidRDefault="00103295" w:rsidP="00F21B7E">
      <w:pPr>
        <w:rPr>
          <w:color w:val="000000"/>
          <w:sz w:val="24"/>
          <w:szCs w:val="24"/>
          <w:lang w:val="kk"/>
        </w:rPr>
      </w:pPr>
      <w:r w:rsidRPr="00F21B7E">
        <w:rPr>
          <w:color w:val="000000"/>
          <w:sz w:val="24"/>
          <w:szCs w:val="24"/>
          <w:lang w:val="kk"/>
        </w:rPr>
        <w:t>b) ұйым персоналының немесе үшінші тұлғалардың абайсызда жасаған іс-әрекеттері немесе қателіктері; сондай-ақ</w:t>
      </w:r>
    </w:p>
    <w:p w:rsidR="00F21B7E" w:rsidRPr="00103295" w:rsidRDefault="00103295" w:rsidP="00F21B7E">
      <w:pPr>
        <w:rPr>
          <w:color w:val="000000"/>
          <w:sz w:val="24"/>
          <w:szCs w:val="24"/>
          <w:lang w:val="kk"/>
        </w:rPr>
      </w:pPr>
      <w:r w:rsidRPr="00F21B7E">
        <w:rPr>
          <w:color w:val="000000"/>
          <w:sz w:val="24"/>
          <w:szCs w:val="24"/>
          <w:lang w:val="kk"/>
        </w:rPr>
        <w:t>c) қасақана әрекетімен немесе шабуыл сандық құрылғылар, жүйелер, машиналар, құралдар немесе қызмет көрсету немесе Интернет.</w:t>
      </w:r>
    </w:p>
    <w:p w:rsidR="00F21B7E" w:rsidRPr="00103295" w:rsidRDefault="00103295" w:rsidP="00F21B7E">
      <w:pPr>
        <w:rPr>
          <w:color w:val="000000"/>
          <w:sz w:val="24"/>
          <w:szCs w:val="24"/>
          <w:lang w:val="kk"/>
        </w:rPr>
      </w:pPr>
      <w:r w:rsidRPr="00F21B7E">
        <w:rPr>
          <w:color w:val="000000"/>
          <w:sz w:val="24"/>
          <w:szCs w:val="24"/>
          <w:lang w:val="kk"/>
        </w:rPr>
        <w:t>Егер киберқауіпсіздік инциденті орын алса, оған тиісті түрде ден қойған жөн. Киберқауіпсіздік оқиғаларының алдын алу және оларға жауап беру үшін жеке және мемлекеттік сектордағы ұйымдар мен адамдар өздерінің лауазымдық функцияларына сәйкес келетін киберқауіпсіздік туралы хабардар болуға және білуі және киберқауіпсіздік оқиғаларынан қорғауға, анықтауға, жауап беруге және қалпына келтіруге дайын болуға тиіс. Осы әрекеттерді жасамас бұрын ұйымдар мен адамдар өздерінің сандық ортасын, мүдделі тараптарын, әдістерін және кибер тәуекелдерін анықтауы керек. Осылайша, ұйымдар мен адамдар анықтау, қорғау, анықтау, әрекет ету және қалпына келтіру кезеңдерінде киберқауіпсіздікке байланысты оқиғалар туралы шешім қабылдайды.</w:t>
      </w:r>
    </w:p>
    <w:p w:rsidR="00F21B7E" w:rsidRPr="00103295" w:rsidRDefault="00103295" w:rsidP="00F21B7E">
      <w:pPr>
        <w:rPr>
          <w:color w:val="000000"/>
          <w:sz w:val="24"/>
          <w:szCs w:val="24"/>
          <w:lang w:val="kk"/>
        </w:rPr>
      </w:pPr>
      <w:r w:rsidRPr="00F21B7E">
        <w:rPr>
          <w:color w:val="000000"/>
          <w:sz w:val="24"/>
          <w:szCs w:val="24"/>
          <w:lang w:val="kk"/>
        </w:rPr>
        <w:t>Киберқауіпсіздіктегі инциденттерді басқарудың үш саласы бар:</w:t>
      </w:r>
    </w:p>
    <w:p w:rsidR="00F21B7E" w:rsidRPr="00103295" w:rsidRDefault="00103295" w:rsidP="00F21B7E">
      <w:pPr>
        <w:rPr>
          <w:color w:val="000000"/>
          <w:sz w:val="24"/>
          <w:szCs w:val="24"/>
          <w:lang w:val="kk"/>
        </w:rPr>
      </w:pPr>
      <w:r w:rsidRPr="00F21B7E">
        <w:rPr>
          <w:color w:val="000000"/>
          <w:sz w:val="24"/>
          <w:szCs w:val="24"/>
          <w:lang w:val="kk"/>
        </w:rPr>
        <w:t>a) ұйымдағы инциденттерді басқару (8.2);</w:t>
      </w:r>
    </w:p>
    <w:p w:rsidR="00F21B7E" w:rsidRPr="00103295" w:rsidRDefault="00103295" w:rsidP="00F21B7E">
      <w:pPr>
        <w:rPr>
          <w:color w:val="000000"/>
          <w:sz w:val="24"/>
          <w:szCs w:val="24"/>
          <w:lang w:val="kk"/>
        </w:rPr>
      </w:pPr>
      <w:r w:rsidRPr="003957A3">
        <w:rPr>
          <w:color w:val="000000"/>
          <w:sz w:val="24"/>
          <w:szCs w:val="24"/>
          <w:lang w:val="kk"/>
        </w:rPr>
        <w:t xml:space="preserve">b) ұйымаралық үйлестіру (8.3); </w:t>
      </w:r>
    </w:p>
    <w:p w:rsidR="00F21B7E" w:rsidRPr="00103295" w:rsidRDefault="00103295" w:rsidP="00F21B7E">
      <w:pPr>
        <w:rPr>
          <w:color w:val="000000"/>
          <w:sz w:val="24"/>
          <w:szCs w:val="24"/>
          <w:lang w:val="kk"/>
        </w:rPr>
      </w:pPr>
      <w:r w:rsidRPr="00F21B7E">
        <w:rPr>
          <w:color w:val="000000"/>
          <w:sz w:val="24"/>
          <w:szCs w:val="24"/>
          <w:lang w:val="kk"/>
        </w:rPr>
        <w:t>c) өнімдер мен қызметтерді жеткізушінің техникалық қолдауы (8.4)</w:t>
      </w:r>
    </w:p>
    <w:p w:rsidR="00F21B7E" w:rsidRPr="00103295" w:rsidRDefault="00103295" w:rsidP="00F21B7E">
      <w:pPr>
        <w:rPr>
          <w:color w:val="000000"/>
          <w:sz w:val="24"/>
          <w:szCs w:val="24"/>
          <w:lang w:val="kk"/>
        </w:rPr>
      </w:pPr>
      <w:r w:rsidRPr="00F21B7E">
        <w:rPr>
          <w:color w:val="000000"/>
          <w:sz w:val="24"/>
          <w:szCs w:val="24"/>
          <w:lang w:val="kk"/>
        </w:rPr>
        <w:t>ИСО/МЭК 27035 (барлық бөлімдері) ақпараттық қауіпсіздік инциденттерін басқару бойынша қағидаттар мен ұсынымдарды қамтиды.</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8.2 Ұйымдағы инциденттерді басқару</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 xml:space="preserve">Киберкеңістіктің субъектісі ретінде ұйым оқиғаларға дайын болуы және оларға </w:t>
      </w:r>
      <w:r w:rsidRPr="00F21B7E">
        <w:rPr>
          <w:color w:val="000000"/>
          <w:sz w:val="24"/>
          <w:szCs w:val="24"/>
          <w:lang w:val="kk"/>
        </w:rPr>
        <w:lastRenderedPageBreak/>
        <w:t>жауап беруге тиіс.</w:t>
      </w:r>
    </w:p>
    <w:p w:rsidR="00F21B7E" w:rsidRPr="00103295" w:rsidRDefault="00103295" w:rsidP="00F21B7E">
      <w:pPr>
        <w:rPr>
          <w:color w:val="000000"/>
          <w:sz w:val="24"/>
          <w:szCs w:val="24"/>
          <w:lang w:val="kk"/>
        </w:rPr>
      </w:pPr>
      <w:r w:rsidRPr="00F21B7E">
        <w:rPr>
          <w:color w:val="000000"/>
          <w:sz w:val="24"/>
          <w:szCs w:val="24"/>
          <w:lang w:val="kk"/>
        </w:rPr>
        <w:t>Ұйым киберқауіпсіздік инциденттерін басқару жоспарын әзірлейді және іске асырады. Жоспарға инциденттерді өңдеу процестері, инциденттерді жіктеу, қызметкерлердің функциялары мен міндеттері, ұйым ішінде де, сыртқы ұйымдармен де байланыс схемасы, сыртқы ұйымдардың техникалық қолдауын пайдалану, оқыту және оқыту бағдарламасы, тиімділікті бағалау схемасы және есеп беру талаптары кіруі мүмкін.</w:t>
      </w:r>
    </w:p>
    <w:p w:rsidR="00F21B7E" w:rsidRPr="00103295" w:rsidRDefault="00103295" w:rsidP="00F21B7E">
      <w:pPr>
        <w:rPr>
          <w:color w:val="000000"/>
          <w:sz w:val="24"/>
          <w:szCs w:val="24"/>
          <w:lang w:val="kk"/>
        </w:rPr>
      </w:pPr>
      <w:r w:rsidRPr="00F21B7E">
        <w:rPr>
          <w:color w:val="000000"/>
          <w:sz w:val="24"/>
          <w:szCs w:val="24"/>
          <w:lang w:val="kk"/>
        </w:rPr>
        <w:t>Ұйымның киберқауіпсіздік инциденттерін басқару мүмкіндігіне ие болуын қамтамасыз ету үшін ол киберқауіпсіздік инциденттерін басқаруда белгілі бір функциялары бар инциденттерге жауап беру тобын (IRT) құрады. IRT функцияларын анықтау кезінде ұйым анықтайды:</w:t>
      </w:r>
    </w:p>
    <w:p w:rsidR="00F21B7E" w:rsidRPr="00103295" w:rsidRDefault="00103295" w:rsidP="00F21B7E">
      <w:pPr>
        <w:rPr>
          <w:color w:val="000000"/>
          <w:sz w:val="24"/>
          <w:szCs w:val="24"/>
          <w:lang w:val="kk"/>
        </w:rPr>
      </w:pPr>
      <w:r w:rsidRPr="00F21B7E">
        <w:rPr>
          <w:color w:val="000000"/>
          <w:sz w:val="24"/>
          <w:szCs w:val="24"/>
          <w:lang w:val="kk"/>
        </w:rPr>
        <w:t>a) ұсынылатын қызметтер, мысалы:</w:t>
      </w:r>
    </w:p>
    <w:p w:rsidR="00F21B7E" w:rsidRPr="00103295" w:rsidRDefault="00103295" w:rsidP="00F21B7E">
      <w:pPr>
        <w:rPr>
          <w:color w:val="000000"/>
          <w:sz w:val="24"/>
          <w:szCs w:val="24"/>
          <w:lang w:val="kk"/>
        </w:rPr>
      </w:pPr>
      <w:r w:rsidRPr="00F21B7E">
        <w:rPr>
          <w:color w:val="000000"/>
          <w:sz w:val="24"/>
          <w:szCs w:val="24"/>
          <w:lang w:val="kk"/>
        </w:rPr>
        <w:t>1) киберқауіпсіздік инциденттеріне іс жүзінде ден қою немесе ұйымның басқа да бөлімшелерінің қолдауы қамтамасыз етіле ме;</w:t>
      </w:r>
    </w:p>
    <w:p w:rsidR="00F21B7E" w:rsidRPr="00F21B7E" w:rsidRDefault="00103295" w:rsidP="00F21B7E">
      <w:pPr>
        <w:rPr>
          <w:color w:val="000000"/>
          <w:sz w:val="24"/>
          <w:szCs w:val="24"/>
        </w:rPr>
      </w:pPr>
      <w:r w:rsidRPr="00F21B7E">
        <w:rPr>
          <w:color w:val="000000"/>
          <w:sz w:val="24"/>
          <w:szCs w:val="24"/>
          <w:lang w:val="kk"/>
        </w:rPr>
        <w:t>2) киберқауіпсіздік мониторингі бойынша операциялар жүзеге асырыла ма; немесе</w:t>
      </w:r>
    </w:p>
    <w:p w:rsidR="00F21B7E" w:rsidRPr="00F21B7E" w:rsidRDefault="00103295" w:rsidP="00F21B7E">
      <w:pPr>
        <w:rPr>
          <w:color w:val="000000"/>
          <w:sz w:val="24"/>
          <w:szCs w:val="24"/>
        </w:rPr>
      </w:pPr>
      <w:r w:rsidRPr="00F21B7E">
        <w:rPr>
          <w:color w:val="000000"/>
          <w:sz w:val="24"/>
          <w:szCs w:val="24"/>
          <w:lang w:val="kk"/>
        </w:rPr>
        <w:t>3) жауапты функцияға қосымша профилактикалық жұмыс қамтамасыз етіле ме;</w:t>
      </w:r>
    </w:p>
    <w:p w:rsidR="00F21B7E" w:rsidRPr="00F21B7E" w:rsidRDefault="00103295" w:rsidP="00F21B7E">
      <w:pPr>
        <w:rPr>
          <w:color w:val="000000"/>
          <w:sz w:val="24"/>
          <w:szCs w:val="24"/>
        </w:rPr>
      </w:pPr>
      <w:r w:rsidRPr="00F21B7E">
        <w:rPr>
          <w:color w:val="000000"/>
          <w:sz w:val="24"/>
          <w:szCs w:val="24"/>
          <w:lang w:val="kk"/>
        </w:rPr>
        <w:t>b) ұйымның басқа бөлімшелерімен қатынастар және коммуникациялар; сондай-ақ</w:t>
      </w:r>
    </w:p>
    <w:p w:rsidR="00F21B7E" w:rsidRPr="00F21B7E" w:rsidRDefault="00103295" w:rsidP="00F21B7E">
      <w:pPr>
        <w:rPr>
          <w:color w:val="000000"/>
          <w:sz w:val="24"/>
          <w:szCs w:val="24"/>
        </w:rPr>
      </w:pPr>
      <w:r w:rsidRPr="00F21B7E">
        <w:rPr>
          <w:color w:val="000000"/>
          <w:sz w:val="24"/>
          <w:szCs w:val="24"/>
          <w:lang w:val="kk"/>
        </w:rPr>
        <w:t>c) басқа ұйымдардың IRT-мен қарым-қатынасы және байланысы.</w:t>
      </w:r>
    </w:p>
    <w:p w:rsidR="00F21B7E" w:rsidRPr="00103295" w:rsidRDefault="00103295" w:rsidP="00F21B7E">
      <w:pPr>
        <w:rPr>
          <w:color w:val="000000"/>
          <w:sz w:val="24"/>
          <w:szCs w:val="24"/>
          <w:lang w:val="kk"/>
        </w:rPr>
      </w:pPr>
      <w:r w:rsidRPr="00F21B7E">
        <w:rPr>
          <w:color w:val="000000"/>
          <w:sz w:val="24"/>
          <w:szCs w:val="24"/>
          <w:lang w:val="kk"/>
        </w:rPr>
        <w:t>Компьютерлік қауіпсіздік инциденттеріне ден қою тобы (CSIRT) - IRT үшін балама термин. CSIRT термині ұлттық орталыққа немесе ұйымдар арасындағы деректер алмасуды үйлестіретін және киберқауіпсіздік оқиғаларын басқаруға қолдау көрсететін басқа функцияға қатысты қолданылады.</w:t>
      </w:r>
    </w:p>
    <w:p w:rsidR="00F21B7E" w:rsidRPr="00103295" w:rsidRDefault="00103295" w:rsidP="00F21B7E">
      <w:pPr>
        <w:rPr>
          <w:color w:val="000000"/>
          <w:sz w:val="24"/>
          <w:szCs w:val="24"/>
          <w:lang w:val="kk"/>
        </w:rPr>
      </w:pPr>
      <w:r w:rsidRPr="00F21B7E">
        <w:rPr>
          <w:color w:val="000000"/>
          <w:sz w:val="24"/>
          <w:szCs w:val="24"/>
          <w:lang w:val="kk"/>
        </w:rPr>
        <w:t>Киберқауіпсіздік инциденті анықталған кезде ұйым киберқауіпсіздік инциденттерін басқару жоспарында көзделген инциденттерді өңдеу процестерін орындайды.</w:t>
      </w:r>
    </w:p>
    <w:p w:rsidR="00F21B7E" w:rsidRPr="00103295" w:rsidRDefault="00103295" w:rsidP="00F21B7E">
      <w:pPr>
        <w:rPr>
          <w:color w:val="000000"/>
          <w:sz w:val="24"/>
          <w:szCs w:val="24"/>
          <w:lang w:val="kk"/>
        </w:rPr>
      </w:pPr>
      <w:r w:rsidRPr="00F21B7E">
        <w:rPr>
          <w:color w:val="000000"/>
          <w:sz w:val="24"/>
          <w:szCs w:val="24"/>
          <w:lang w:val="kk"/>
        </w:rPr>
        <w:t>Инциденттерді өңдеу процестеріне анықтау, хабарлау, сұрыптау, талдау, ден қою және есеп беру әрекеттері кіруі мүмкін.</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8.3 Ұйымаралық үйлестіру</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Сала ұйымдары, оның ішінде қоғам мен елдің маңызды инфрақұрылымын қамтамасыз ететін ұйымдар саланың кибер тәуекелдерге қатынасын бөліседі. Ұйымдар тәуекелдердің жалпы көздерін, салаға тән салдарлары бар тәуекелдер мен инциденттер сценарийлерін таниды. Тәуекелдерді басқару үшін ұйымдарда тәуекелдерді азайту және оқиғаларды басқару бойынша үйлестірілген іс-қимыл стратегиясы болуы керек. Ақпарат алмасу және талдау орталығы (ISAC) деп аталатын ұйым құру-бұл саладағы үйлестірілген қызмет пен коммуникацияны қолдау тәсілі.</w:t>
      </w:r>
    </w:p>
    <w:p w:rsidR="00F21B7E" w:rsidRPr="00103295" w:rsidRDefault="00103295" w:rsidP="00F21B7E">
      <w:pPr>
        <w:rPr>
          <w:color w:val="000000"/>
          <w:sz w:val="24"/>
          <w:szCs w:val="24"/>
          <w:lang w:val="kk"/>
        </w:rPr>
      </w:pPr>
      <w:r w:rsidRPr="00F21B7E">
        <w:rPr>
          <w:color w:val="000000"/>
          <w:sz w:val="24"/>
          <w:szCs w:val="24"/>
          <w:lang w:val="kk"/>
        </w:rPr>
        <w:t>Тәуекелдің себептері мен салдарларының сценарийі салаларға таралатын жағдайлар болады. Мысалы, электр энергиясын немесе басқа коммуналдық қызметтерді, телекоммуникациялық немесе қаржылық қызметтерді ұсынудан бас тарту басқа салалардың қызметіне әсер етеді. Бұл әрекеттер тиімді болуы үшін салалардағы киберқауіпсіздік оқиғаларын басқару әрекеттері өзара байланыста болуға тиіс. Ұлттық үкімет киберқауіпсіздік және инциденттерге әрекет ету туралы салааралық ақпарат алмасуды ұйымдастыруда салаларды қолдай алады.</w:t>
      </w:r>
    </w:p>
    <w:p w:rsidR="00F21B7E" w:rsidRPr="00103295" w:rsidRDefault="00F21B7E" w:rsidP="00F21B7E">
      <w:pPr>
        <w:rPr>
          <w:color w:val="000000"/>
          <w:sz w:val="24"/>
          <w:szCs w:val="24"/>
          <w:lang w:val="kk"/>
        </w:rPr>
      </w:pPr>
    </w:p>
    <w:p w:rsidR="00F21B7E" w:rsidRPr="00103295" w:rsidRDefault="00103295" w:rsidP="00F21B7E">
      <w:pPr>
        <w:rPr>
          <w:b/>
          <w:color w:val="000000"/>
          <w:sz w:val="24"/>
          <w:szCs w:val="24"/>
          <w:lang w:val="kk"/>
        </w:rPr>
      </w:pPr>
      <w:r w:rsidRPr="00F21B7E">
        <w:rPr>
          <w:b/>
          <w:color w:val="000000"/>
          <w:sz w:val="24"/>
          <w:szCs w:val="24"/>
          <w:lang w:val="kk"/>
        </w:rPr>
        <w:t>8.4 Өнімдермен, жеткізушілермен және қызметтермен техникалық сүйемелдеу</w:t>
      </w:r>
    </w:p>
    <w:p w:rsidR="002A0993" w:rsidRPr="00103295" w:rsidRDefault="002A0993" w:rsidP="00F21B7E">
      <w:pPr>
        <w:rPr>
          <w:b/>
          <w:color w:val="000000"/>
          <w:sz w:val="24"/>
          <w:szCs w:val="24"/>
          <w:lang w:val="kk"/>
        </w:rPr>
      </w:pPr>
    </w:p>
    <w:p w:rsidR="00F21B7E" w:rsidRPr="00103295" w:rsidRDefault="00103295" w:rsidP="00F21B7E">
      <w:pPr>
        <w:rPr>
          <w:color w:val="000000"/>
          <w:sz w:val="24"/>
          <w:szCs w:val="24"/>
          <w:lang w:val="kk"/>
        </w:rPr>
      </w:pPr>
      <w:r w:rsidRPr="00F21B7E">
        <w:rPr>
          <w:color w:val="000000"/>
          <w:sz w:val="24"/>
          <w:szCs w:val="24"/>
          <w:lang w:val="kk"/>
        </w:rPr>
        <w:t xml:space="preserve">Киберкеңістіктегі желілер, құрылғылар, жүйелер мен қызметтерді өнімдер мен қызметтерді жеткізушілер ұсынады. Осы элементтер осалдыққа немесе осалдыққа қарамастан киберқауіпсіздікке байланысты оқиғаларға қатысты болуы мүмкін. Құрылғының немесе жүйенің осалдығын зиянкес пайдалануы мүмкін. Сондай-ақ, қол сұғылмайтын элементтер киберқауіпсіздік оқиғасына әкелетін мінез-құлықты бастау үшін </w:t>
      </w:r>
      <w:r w:rsidRPr="00F21B7E">
        <w:rPr>
          <w:color w:val="000000"/>
          <w:sz w:val="24"/>
          <w:szCs w:val="24"/>
          <w:lang w:val="kk"/>
        </w:rPr>
        <w:lastRenderedPageBreak/>
        <w:t>қолданылуы мүмкін, мысалы, қоғамның, адамдардың, ұйымдардың және ұлттардың қызметін қолдайтын желілердің, жүйелер мен қызметтердің жұмысы шамадан тыс трафиктің салдарынан бұзылуы мүмкін.</w:t>
      </w:r>
    </w:p>
    <w:p w:rsidR="00F21B7E" w:rsidRPr="00103295" w:rsidRDefault="00103295" w:rsidP="00F21B7E">
      <w:pPr>
        <w:rPr>
          <w:color w:val="000000"/>
          <w:sz w:val="24"/>
          <w:szCs w:val="24"/>
          <w:lang w:val="kk"/>
        </w:rPr>
      </w:pPr>
      <w:r w:rsidRPr="00F21B7E">
        <w:rPr>
          <w:color w:val="000000"/>
          <w:sz w:val="24"/>
          <w:szCs w:val="24"/>
          <w:lang w:val="kk"/>
        </w:rPr>
        <w:t>Киберкеңістіктің осы мәнмәтінінде өнімдер мен қызметтерді жеткізушілер киберқауіпсіздік оқиғаларын басқаруда маңызды роль атқарады. Олар сәйкестендіру, қорғау, анықтау, жауап беру және қалпына келтіру кезеңдеріне қатысады деп күтілуде. Олардың қызметі мыналарды қамтуы мүмкін:</w:t>
      </w:r>
    </w:p>
    <w:p w:rsidR="00F21B7E" w:rsidRPr="00103295" w:rsidRDefault="00103295" w:rsidP="00F21B7E">
      <w:pPr>
        <w:rPr>
          <w:color w:val="000000"/>
          <w:sz w:val="24"/>
          <w:szCs w:val="24"/>
          <w:lang w:val="kk"/>
        </w:rPr>
      </w:pPr>
      <w:r w:rsidRPr="00F21B7E">
        <w:rPr>
          <w:color w:val="000000"/>
          <w:sz w:val="24"/>
          <w:szCs w:val="24"/>
          <w:lang w:val="kk"/>
        </w:rPr>
        <w:t>a) өнімдер мен қызметтерді қолдау қызметін басқару;</w:t>
      </w:r>
    </w:p>
    <w:p w:rsidR="00F21B7E" w:rsidRPr="00103295" w:rsidRDefault="00103295" w:rsidP="00F21B7E">
      <w:pPr>
        <w:rPr>
          <w:color w:val="000000"/>
          <w:sz w:val="24"/>
          <w:szCs w:val="24"/>
          <w:lang w:val="kk"/>
        </w:rPr>
      </w:pPr>
      <w:r w:rsidRPr="00F21B7E">
        <w:rPr>
          <w:color w:val="000000"/>
          <w:sz w:val="24"/>
          <w:szCs w:val="24"/>
          <w:lang w:val="kk"/>
        </w:rPr>
        <w:t>b) өнім мен қызметтің осалдықтарын анықтау және олар туралы хабарлау;</w:t>
      </w:r>
    </w:p>
    <w:p w:rsidR="00F21B7E" w:rsidRPr="00103295" w:rsidRDefault="00103295" w:rsidP="00F21B7E">
      <w:pPr>
        <w:rPr>
          <w:color w:val="000000"/>
          <w:sz w:val="24"/>
          <w:szCs w:val="24"/>
          <w:lang w:val="kk"/>
        </w:rPr>
      </w:pPr>
      <w:r w:rsidRPr="00F21B7E">
        <w:rPr>
          <w:color w:val="000000"/>
          <w:sz w:val="24"/>
          <w:szCs w:val="24"/>
          <w:lang w:val="kk"/>
        </w:rPr>
        <w:t>c) киберқауіпсіздік инциденттерін анықтау және талдау;</w:t>
      </w:r>
    </w:p>
    <w:p w:rsidR="00F21B7E" w:rsidRPr="00103295" w:rsidRDefault="00103295" w:rsidP="00F21B7E">
      <w:pPr>
        <w:rPr>
          <w:color w:val="000000"/>
          <w:sz w:val="24"/>
          <w:szCs w:val="24"/>
          <w:lang w:val="kk"/>
        </w:rPr>
      </w:pPr>
      <w:r w:rsidRPr="00F21B7E">
        <w:rPr>
          <w:color w:val="000000"/>
          <w:sz w:val="24"/>
          <w:szCs w:val="24"/>
          <w:lang w:val="kk"/>
        </w:rPr>
        <w:t>d) бағдарламалық қамтылым жаңартуларын, айналма жолдарды және басқа қолдауды ұсыну;</w:t>
      </w:r>
    </w:p>
    <w:p w:rsidR="00F21B7E" w:rsidRPr="00103295" w:rsidRDefault="00103295" w:rsidP="00F21B7E">
      <w:pPr>
        <w:rPr>
          <w:color w:val="000000"/>
          <w:sz w:val="24"/>
          <w:szCs w:val="24"/>
          <w:lang w:val="kk"/>
        </w:rPr>
      </w:pPr>
      <w:r w:rsidRPr="00F21B7E">
        <w:rPr>
          <w:color w:val="000000"/>
          <w:sz w:val="24"/>
          <w:szCs w:val="24"/>
          <w:lang w:val="kk"/>
        </w:rPr>
        <w:t>e) киберқауіпсіздік инциденттері туралы хабарламаны; сондай-ақ</w:t>
      </w:r>
    </w:p>
    <w:p w:rsidR="00F21B7E" w:rsidRPr="00103295" w:rsidRDefault="00103295" w:rsidP="00F21B7E">
      <w:pPr>
        <w:rPr>
          <w:color w:val="000000"/>
          <w:sz w:val="24"/>
          <w:szCs w:val="24"/>
          <w:lang w:val="kk"/>
        </w:rPr>
      </w:pPr>
      <w:r w:rsidRPr="00F21B7E">
        <w:rPr>
          <w:color w:val="000000"/>
          <w:sz w:val="24"/>
          <w:szCs w:val="24"/>
          <w:lang w:val="kk"/>
        </w:rPr>
        <w:t>f) клиенттерге түзетулерді басқаруды қолдауды ұсыну.</w:t>
      </w:r>
    </w:p>
    <w:p w:rsidR="00F21B7E" w:rsidRPr="00103295" w:rsidRDefault="00103295" w:rsidP="00F21B7E">
      <w:pPr>
        <w:rPr>
          <w:color w:val="000000"/>
          <w:sz w:val="24"/>
          <w:szCs w:val="24"/>
          <w:lang w:val="kk"/>
        </w:rPr>
      </w:pPr>
      <w:r w:rsidRPr="00F21B7E">
        <w:rPr>
          <w:color w:val="000000"/>
          <w:sz w:val="24"/>
          <w:szCs w:val="24"/>
          <w:lang w:val="kk"/>
        </w:rPr>
        <w:t>Осы әрекеттердің қажеттіліктерін дәйекті және тиімді қанағаттандыру үшін өнім мен қызмет жеткізушісі өнімнің қауіпсіздігіне қатысты инциденттерге жауап беру тобы (PSIRT) деп аталатын функцияға ие болуы мүмкін. CSIRT жеткізушінің қолдауына мұқтаж ұйым үшін PSIRT жеткізушінің байланыс нүктесі бола алады. Сонымен қатар, оқиға кезінде өнім, қызмет немесе қолдау көрсететін мердігерлер мен жеткізушілердің өнімділігі мен тиімділігін өлшеу үшін жеткізушілерді басқарудың тиімділігін бағалау жүйесі құрылуы мүмкін.</w:t>
      </w:r>
    </w:p>
    <w:p w:rsidR="00F21B7E" w:rsidRPr="00103295" w:rsidRDefault="00F21B7E" w:rsidP="00F21B7E">
      <w:pPr>
        <w:rPr>
          <w:color w:val="000000"/>
          <w:sz w:val="24"/>
          <w:szCs w:val="24"/>
          <w:lang w:val="kk"/>
        </w:rPr>
      </w:pPr>
    </w:p>
    <w:p w:rsidR="00F21B7E" w:rsidRPr="00103295" w:rsidRDefault="00103295" w:rsidP="00F21B7E">
      <w:pPr>
        <w:rPr>
          <w:color w:val="000000"/>
          <w:sz w:val="24"/>
          <w:szCs w:val="24"/>
          <w:lang w:val="kk"/>
        </w:rPr>
      </w:pPr>
      <w:r w:rsidRPr="00103295">
        <w:rPr>
          <w:color w:val="000000"/>
          <w:sz w:val="24"/>
          <w:szCs w:val="24"/>
          <w:lang w:val="kk"/>
        </w:rPr>
        <w:br w:type="page"/>
      </w:r>
    </w:p>
    <w:p w:rsidR="002A0993" w:rsidRPr="00103295" w:rsidRDefault="00103295" w:rsidP="002A0993">
      <w:pPr>
        <w:jc w:val="center"/>
        <w:rPr>
          <w:b/>
          <w:color w:val="000000"/>
          <w:sz w:val="24"/>
          <w:szCs w:val="24"/>
          <w:lang w:val="kk"/>
        </w:rPr>
      </w:pPr>
      <w:r w:rsidRPr="002A0993">
        <w:rPr>
          <w:b/>
          <w:color w:val="000000"/>
          <w:sz w:val="24"/>
          <w:szCs w:val="24"/>
          <w:lang w:val="kk"/>
        </w:rPr>
        <w:lastRenderedPageBreak/>
        <w:t>А қосымшасы</w:t>
      </w:r>
    </w:p>
    <w:p w:rsidR="002A0993" w:rsidRPr="00103295" w:rsidRDefault="00103295" w:rsidP="002A0993">
      <w:pPr>
        <w:jc w:val="center"/>
        <w:rPr>
          <w:i/>
          <w:color w:val="000000"/>
          <w:sz w:val="24"/>
          <w:szCs w:val="24"/>
          <w:lang w:val="kk"/>
        </w:rPr>
      </w:pPr>
      <w:r w:rsidRPr="002A0993">
        <w:rPr>
          <w:i/>
          <w:color w:val="000000"/>
          <w:sz w:val="24"/>
          <w:szCs w:val="24"/>
          <w:lang w:val="kk"/>
        </w:rPr>
        <w:t>(ақпараттық)</w:t>
      </w:r>
    </w:p>
    <w:p w:rsidR="002A0993" w:rsidRPr="00103295" w:rsidRDefault="002A0993" w:rsidP="002A0993">
      <w:pPr>
        <w:jc w:val="center"/>
        <w:rPr>
          <w:color w:val="000000"/>
          <w:sz w:val="24"/>
          <w:szCs w:val="24"/>
          <w:lang w:val="kk"/>
        </w:rPr>
      </w:pPr>
    </w:p>
    <w:p w:rsidR="002A0993" w:rsidRPr="00103295" w:rsidRDefault="00103295" w:rsidP="002A0993">
      <w:pPr>
        <w:jc w:val="center"/>
        <w:rPr>
          <w:b/>
          <w:color w:val="000000"/>
          <w:sz w:val="24"/>
          <w:szCs w:val="24"/>
          <w:lang w:val="kk"/>
        </w:rPr>
      </w:pPr>
      <w:r w:rsidRPr="002A0993">
        <w:rPr>
          <w:b/>
          <w:color w:val="000000"/>
          <w:sz w:val="24"/>
          <w:szCs w:val="24"/>
          <w:lang w:val="kk"/>
        </w:rPr>
        <w:t>Киберкеңістікті ұсынудың көп деңгейлі моделі</w:t>
      </w:r>
    </w:p>
    <w:p w:rsidR="002A0993" w:rsidRPr="00103295" w:rsidRDefault="002A0993" w:rsidP="002A0993">
      <w:pPr>
        <w:rPr>
          <w:color w:val="000000"/>
          <w:sz w:val="24"/>
          <w:szCs w:val="24"/>
          <w:lang w:val="kk"/>
        </w:rPr>
      </w:pPr>
    </w:p>
    <w:p w:rsidR="002A0993" w:rsidRPr="00103295" w:rsidRDefault="00103295" w:rsidP="002A0993">
      <w:pPr>
        <w:rPr>
          <w:b/>
          <w:color w:val="000000"/>
          <w:sz w:val="24"/>
          <w:szCs w:val="24"/>
          <w:lang w:val="kk"/>
        </w:rPr>
      </w:pPr>
      <w:r w:rsidRPr="002A0993">
        <w:rPr>
          <w:b/>
          <w:color w:val="000000"/>
          <w:sz w:val="24"/>
          <w:szCs w:val="24"/>
          <w:lang w:val="kk"/>
        </w:rPr>
        <w:t>А.1 Жалпы ережелер</w:t>
      </w:r>
    </w:p>
    <w:p w:rsidR="002A0993" w:rsidRPr="00103295" w:rsidRDefault="002A0993" w:rsidP="002A0993">
      <w:pPr>
        <w:rPr>
          <w:b/>
          <w:color w:val="000000"/>
          <w:sz w:val="24"/>
          <w:szCs w:val="24"/>
          <w:lang w:val="kk"/>
        </w:rPr>
      </w:pPr>
    </w:p>
    <w:p w:rsidR="002A0993" w:rsidRPr="00103295" w:rsidRDefault="00103295" w:rsidP="002A0993">
      <w:pPr>
        <w:rPr>
          <w:color w:val="000000"/>
          <w:sz w:val="24"/>
          <w:szCs w:val="24"/>
          <w:lang w:val="kk"/>
        </w:rPr>
      </w:pPr>
      <w:r w:rsidRPr="002A0993">
        <w:rPr>
          <w:color w:val="000000"/>
          <w:sz w:val="24"/>
          <w:szCs w:val="24"/>
          <w:lang w:val="kk"/>
        </w:rPr>
        <w:t>Осы қосымшада киберкеңістікті қалай көрсету керектігі туралы мысал келтірілген. Мәнмәтінді анықтаған кезде тәуекелдерді басқару процесінің алғашқы қадамы, негізгі және қосалқы активтерді, олардың тәуекел көздерін және ұйымның мүдделі тараптарын дұрыс орналастыру мүмкін болады.</w:t>
      </w:r>
    </w:p>
    <w:p w:rsidR="002A0993" w:rsidRPr="00103295" w:rsidRDefault="00103295" w:rsidP="002A0993">
      <w:pPr>
        <w:rPr>
          <w:color w:val="000000"/>
          <w:sz w:val="24"/>
          <w:szCs w:val="24"/>
          <w:lang w:val="kk"/>
        </w:rPr>
      </w:pPr>
      <w:r w:rsidRPr="002A0993">
        <w:rPr>
          <w:color w:val="000000"/>
          <w:sz w:val="24"/>
          <w:szCs w:val="24"/>
          <w:lang w:val="kk"/>
        </w:rPr>
        <w:t>Бұл белгілі шабуыл сценарийлерін контекстке келтіру тәсілін, олардың салдары мен ықтималдығын бағалауды жақсартады, сонымен қатар тәуекелдерді басқару шешімдерін дайындау үшін қорғаныс тактикасын таңдауды оңтайландырады.</w:t>
      </w:r>
    </w:p>
    <w:p w:rsidR="002A0993" w:rsidRPr="00103295" w:rsidRDefault="002A0993" w:rsidP="002A0993">
      <w:pPr>
        <w:rPr>
          <w:color w:val="000000"/>
          <w:sz w:val="24"/>
          <w:szCs w:val="24"/>
          <w:lang w:val="kk"/>
        </w:rPr>
      </w:pPr>
    </w:p>
    <w:p w:rsidR="002A0993" w:rsidRPr="00103295" w:rsidRDefault="00103295" w:rsidP="002A0993">
      <w:pPr>
        <w:rPr>
          <w:b/>
          <w:color w:val="000000"/>
          <w:sz w:val="24"/>
          <w:szCs w:val="24"/>
          <w:lang w:val="kk"/>
        </w:rPr>
      </w:pPr>
      <w:r w:rsidRPr="002A0993">
        <w:rPr>
          <w:b/>
          <w:color w:val="000000"/>
          <w:sz w:val="24"/>
          <w:szCs w:val="24"/>
          <w:lang w:val="kk"/>
        </w:rPr>
        <w:t>A.2 Киберкеңістікті ұсынудың көп деңгейлі моделі</w:t>
      </w:r>
    </w:p>
    <w:p w:rsidR="002A0993" w:rsidRPr="00103295" w:rsidRDefault="002A0993" w:rsidP="002A0993">
      <w:pPr>
        <w:rPr>
          <w:b/>
          <w:color w:val="000000"/>
          <w:sz w:val="24"/>
          <w:szCs w:val="24"/>
          <w:lang w:val="kk"/>
        </w:rPr>
      </w:pPr>
    </w:p>
    <w:p w:rsidR="002A0993" w:rsidRPr="00103295" w:rsidRDefault="00103295" w:rsidP="002A0993">
      <w:pPr>
        <w:rPr>
          <w:color w:val="000000"/>
          <w:sz w:val="24"/>
          <w:szCs w:val="24"/>
          <w:lang w:val="kk"/>
        </w:rPr>
      </w:pPr>
      <w:r w:rsidRPr="002A0993">
        <w:rPr>
          <w:color w:val="000000"/>
          <w:sz w:val="24"/>
          <w:szCs w:val="24"/>
          <w:lang w:val="kk"/>
        </w:rPr>
        <w:t>Осы қосымшада киберкеңістікті модельдеу әдісі ұсынылған. Жүйені киберкеңістікте үш негізгі деңгейден тұратын модельді ұсыну арқылы қарастыруға болады:</w:t>
      </w:r>
    </w:p>
    <w:p w:rsidR="002A0993" w:rsidRPr="00103295" w:rsidRDefault="00103295" w:rsidP="002A0993">
      <w:pPr>
        <w:rPr>
          <w:color w:val="000000"/>
          <w:sz w:val="24"/>
          <w:szCs w:val="24"/>
          <w:lang w:val="kk"/>
        </w:rPr>
      </w:pPr>
      <w:r w:rsidRPr="002A0993">
        <w:rPr>
          <w:color w:val="000000"/>
          <w:sz w:val="24"/>
          <w:szCs w:val="24"/>
          <w:lang w:val="kk"/>
        </w:rPr>
        <w:t>- Жеке адамдар мен әлеуметтік желілерде ұйымдастырылған адамдар тобын білдіретін АНТРОПОГЕНДІ деңгей;</w:t>
      </w:r>
    </w:p>
    <w:p w:rsidR="002A0993" w:rsidRPr="00103295" w:rsidRDefault="00103295" w:rsidP="002A0993">
      <w:pPr>
        <w:rPr>
          <w:color w:val="000000"/>
          <w:sz w:val="24"/>
          <w:szCs w:val="24"/>
          <w:lang w:val="kk"/>
        </w:rPr>
      </w:pPr>
      <w:r w:rsidRPr="002A0993">
        <w:rPr>
          <w:color w:val="000000"/>
          <w:sz w:val="24"/>
          <w:szCs w:val="24"/>
          <w:lang w:val="kk"/>
        </w:rPr>
        <w:t>- Логикалық процестерді, бағдарламалық қамтылымды, компьютерлік деректерді және конфигурацияларды білдіретін ЦИФРЛЫҚ деңгей. Мұнда кіші деңгей жеке тұлғалардың кибертұлға деңгейін, яғни цифрлық аватарларды (бейне кескіндерді) қамтиды;</w:t>
      </w:r>
    </w:p>
    <w:p w:rsidR="002A0993" w:rsidRPr="002A0993" w:rsidRDefault="00103295" w:rsidP="002A0993">
      <w:pPr>
        <w:rPr>
          <w:color w:val="000000"/>
          <w:sz w:val="24"/>
          <w:szCs w:val="24"/>
        </w:rPr>
      </w:pPr>
      <w:r w:rsidRPr="002A0993">
        <w:rPr>
          <w:color w:val="000000"/>
          <w:sz w:val="24"/>
          <w:szCs w:val="24"/>
          <w:lang w:val="kk"/>
        </w:rPr>
        <w:t>- Физикалық компоненттерді және олардың географиялық орналасуын білдіретін ФИЗИКАЛЫҚ деңгей. A.1-суретте осы үш деңгейден тұратын киберкеңістіктің құрылымы көрсетілген.</w:t>
      </w:r>
    </w:p>
    <w:p w:rsidR="002A0993" w:rsidRPr="002A0993" w:rsidRDefault="002A0993" w:rsidP="002A0993">
      <w:pPr>
        <w:rPr>
          <w:color w:val="000000"/>
          <w:sz w:val="24"/>
          <w:szCs w:val="24"/>
        </w:rPr>
      </w:pPr>
    </w:p>
    <w:p w:rsidR="002A0993" w:rsidRPr="002A0993" w:rsidRDefault="00103295" w:rsidP="002A0993">
      <w:pPr>
        <w:rPr>
          <w:color w:val="000000"/>
          <w:sz w:val="24"/>
          <w:szCs w:val="24"/>
        </w:rPr>
      </w:pPr>
      <w:r>
        <w:rPr>
          <w:noProof/>
          <w:color w:val="000000"/>
          <w:sz w:val="24"/>
          <w:szCs w:val="24"/>
        </w:rPr>
        <w:drawing>
          <wp:inline distT="0" distB="0" distL="0" distR="0">
            <wp:extent cx="5686425" cy="24955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86425" cy="2495550"/>
                    </a:xfrm>
                    <a:prstGeom prst="rect">
                      <a:avLst/>
                    </a:prstGeom>
                    <a:noFill/>
                    <a:ln>
                      <a:noFill/>
                    </a:ln>
                  </pic:spPr>
                </pic:pic>
              </a:graphicData>
            </a:graphic>
          </wp:inline>
        </w:drawing>
      </w:r>
    </w:p>
    <w:p w:rsidR="002A0993" w:rsidRPr="002A0993" w:rsidRDefault="002A0993" w:rsidP="002A0993">
      <w:pPr>
        <w:rPr>
          <w:color w:val="000000"/>
          <w:sz w:val="24"/>
          <w:szCs w:val="24"/>
        </w:rPr>
      </w:pPr>
    </w:p>
    <w:p w:rsidR="002A0993" w:rsidRPr="002A0993" w:rsidRDefault="00103295" w:rsidP="002A0993">
      <w:pPr>
        <w:jc w:val="center"/>
        <w:rPr>
          <w:b/>
          <w:color w:val="000000"/>
          <w:sz w:val="24"/>
          <w:szCs w:val="24"/>
        </w:rPr>
      </w:pPr>
      <w:r w:rsidRPr="002A0993">
        <w:rPr>
          <w:b/>
          <w:color w:val="000000"/>
          <w:sz w:val="24"/>
          <w:szCs w:val="24"/>
          <w:lang w:val="kk"/>
        </w:rPr>
        <w:t>А.1-сурет - Киберкеңістіктің көп деңгейлі моделі</w:t>
      </w:r>
    </w:p>
    <w:p w:rsidR="002A0993" w:rsidRPr="002A0993" w:rsidRDefault="002A0993" w:rsidP="002A0993">
      <w:pPr>
        <w:rPr>
          <w:color w:val="000000"/>
          <w:sz w:val="24"/>
          <w:szCs w:val="24"/>
        </w:rPr>
      </w:pPr>
    </w:p>
    <w:p w:rsidR="002A0993" w:rsidRPr="00103295" w:rsidRDefault="00103295" w:rsidP="002A0993">
      <w:pPr>
        <w:rPr>
          <w:color w:val="000000"/>
          <w:sz w:val="24"/>
          <w:szCs w:val="24"/>
          <w:lang w:val="kk"/>
        </w:rPr>
      </w:pPr>
      <w:r w:rsidRPr="002A0993">
        <w:rPr>
          <w:color w:val="000000"/>
          <w:sz w:val="24"/>
          <w:szCs w:val="24"/>
          <w:lang w:val="kk"/>
        </w:rPr>
        <w:t xml:space="preserve">Көп деңгейлі бейнелеу моделі жүйені және оның экожүйесін бөлшектердің икемді деңгейімен модельдеуге мүмкіндік береді. Аналитикті таңдау талдаудың қажетті тереңдігіне байланысты. Суреттің қарапайымдылығы үшін деңгейлер арасындағы байланыс ұсынылмайды. Көп деңгейлі модельдің артықшылығы-ол орналастырылған </w:t>
      </w:r>
      <w:r w:rsidRPr="002A0993">
        <w:rPr>
          <w:color w:val="000000"/>
          <w:sz w:val="24"/>
          <w:szCs w:val="24"/>
          <w:lang w:val="kk"/>
        </w:rPr>
        <w:lastRenderedPageBreak/>
        <w:t>объектілердің (түйіндер мен сілтемелер) мөлшеріне қарамастан өзгеріссіз қалады.</w:t>
      </w:r>
    </w:p>
    <w:p w:rsidR="002A0993" w:rsidRPr="00103295" w:rsidRDefault="002A0993" w:rsidP="002A0993">
      <w:pPr>
        <w:rPr>
          <w:color w:val="000000"/>
          <w:sz w:val="24"/>
          <w:szCs w:val="24"/>
          <w:lang w:val="kk"/>
        </w:rPr>
      </w:pPr>
    </w:p>
    <w:p w:rsidR="002A0993" w:rsidRPr="00103295" w:rsidRDefault="00103295" w:rsidP="002A0993">
      <w:pPr>
        <w:rPr>
          <w:b/>
          <w:color w:val="000000"/>
          <w:sz w:val="24"/>
          <w:szCs w:val="24"/>
          <w:lang w:val="kk"/>
        </w:rPr>
      </w:pPr>
      <w:r w:rsidRPr="002A0993">
        <w:rPr>
          <w:b/>
          <w:color w:val="000000"/>
          <w:sz w:val="24"/>
          <w:szCs w:val="24"/>
          <w:lang w:val="kk"/>
        </w:rPr>
        <w:t>А.3 Көп деңгейлі модельді қолдану</w:t>
      </w:r>
    </w:p>
    <w:p w:rsidR="002A0993" w:rsidRPr="00103295" w:rsidRDefault="002A0993" w:rsidP="002A0993">
      <w:pPr>
        <w:rPr>
          <w:b/>
          <w:color w:val="000000"/>
          <w:sz w:val="24"/>
          <w:szCs w:val="24"/>
          <w:lang w:val="kk"/>
        </w:rPr>
      </w:pPr>
    </w:p>
    <w:p w:rsidR="002A0993" w:rsidRPr="00103295" w:rsidRDefault="00103295" w:rsidP="002A0993">
      <w:pPr>
        <w:rPr>
          <w:color w:val="000000"/>
          <w:sz w:val="24"/>
          <w:szCs w:val="24"/>
          <w:lang w:val="kk"/>
        </w:rPr>
      </w:pPr>
      <w:r w:rsidRPr="002A0993">
        <w:rPr>
          <w:color w:val="000000"/>
          <w:sz w:val="24"/>
          <w:szCs w:val="24"/>
          <w:lang w:val="kk"/>
        </w:rPr>
        <w:t>Әр деңгей қарастырылатын деңгейге байланысты әртүрлі ағындармен қамтылған түйіндер мен байланыстармен толтырылады. Олар осы деңгейде жүйенің және оның негізгі активтерінің проекциясын құрайды.</w:t>
      </w:r>
    </w:p>
    <w:p w:rsidR="002A0993" w:rsidRPr="00103295" w:rsidRDefault="00103295" w:rsidP="002A0993">
      <w:pPr>
        <w:rPr>
          <w:color w:val="000000"/>
          <w:sz w:val="24"/>
          <w:szCs w:val="24"/>
          <w:lang w:val="kk"/>
        </w:rPr>
      </w:pPr>
      <w:r w:rsidRPr="002A0993">
        <w:rPr>
          <w:color w:val="000000"/>
          <w:sz w:val="24"/>
          <w:szCs w:val="24"/>
          <w:lang w:val="kk"/>
        </w:rPr>
        <w:t>Проекциялар білім базасын қолдану арқылы жеңілдетіледі. Олардың егжей-тегжейлі деңгейі оларды зерттеу мақсатына және бақыланатын жүйенің күрделілігіне байланысты аналитиктің қалауы бойынша қалады. Бұл опция осы деңгей моделінің фракталдылығына байланысты мүмкін. A.1-кестеде модельдің әр деңгейі үшін жіктеу компоненттері көрсетілген.</w:t>
      </w:r>
    </w:p>
    <w:p w:rsidR="002A0993" w:rsidRPr="00103295" w:rsidRDefault="002A0993" w:rsidP="002A0993">
      <w:pPr>
        <w:rPr>
          <w:color w:val="000000"/>
          <w:sz w:val="24"/>
          <w:szCs w:val="24"/>
          <w:lang w:val="kk"/>
        </w:rPr>
      </w:pPr>
    </w:p>
    <w:p w:rsidR="002A0993" w:rsidRPr="002A0993" w:rsidRDefault="00103295" w:rsidP="002A0993">
      <w:pPr>
        <w:jc w:val="center"/>
        <w:rPr>
          <w:b/>
          <w:color w:val="000000"/>
          <w:sz w:val="24"/>
          <w:szCs w:val="24"/>
        </w:rPr>
      </w:pPr>
      <w:r w:rsidRPr="002A0993">
        <w:rPr>
          <w:b/>
          <w:color w:val="000000"/>
          <w:sz w:val="24"/>
          <w:szCs w:val="24"/>
          <w:lang w:val="kk"/>
        </w:rPr>
        <w:t>А.1-кесте - Компоненттерді деңгейлер бойынша жіктеу</w:t>
      </w:r>
    </w:p>
    <w:tbl>
      <w:tblPr>
        <w:tblStyle w:val="TableNormal0"/>
        <w:tblW w:w="9519"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843"/>
        <w:gridCol w:w="3356"/>
        <w:gridCol w:w="4320"/>
      </w:tblGrid>
      <w:tr w:rsidR="00942B83" w:rsidTr="00E07932">
        <w:trPr>
          <w:trHeight w:val="283"/>
        </w:trPr>
        <w:tc>
          <w:tcPr>
            <w:tcW w:w="1843" w:type="dxa"/>
            <w:tcBorders>
              <w:right w:val="single" w:sz="4" w:space="0" w:color="231F20"/>
            </w:tcBorders>
          </w:tcPr>
          <w:p w:rsidR="002A0993" w:rsidRPr="002A0993" w:rsidRDefault="00103295" w:rsidP="00E07932">
            <w:pPr>
              <w:pStyle w:val="TableParagraph"/>
              <w:spacing w:before="18"/>
              <w:ind w:left="349" w:right="177"/>
              <w:jc w:val="center"/>
              <w:rPr>
                <w:rFonts w:ascii="Times New Roman" w:hAnsi="Times New Roman" w:cs="Times New Roman"/>
                <w:b/>
                <w:sz w:val="24"/>
                <w:szCs w:val="24"/>
              </w:rPr>
            </w:pPr>
            <w:r w:rsidRPr="002A0993">
              <w:rPr>
                <w:rFonts w:ascii="Times New Roman" w:hAnsi="Times New Roman" w:cs="Times New Roman"/>
                <w:b/>
                <w:color w:val="231F20"/>
                <w:sz w:val="24"/>
                <w:szCs w:val="24"/>
                <w:lang w:val="kk"/>
              </w:rPr>
              <w:t>Деңгейі</w:t>
            </w:r>
          </w:p>
        </w:tc>
        <w:tc>
          <w:tcPr>
            <w:tcW w:w="3356" w:type="dxa"/>
            <w:tcBorders>
              <w:left w:val="single" w:sz="4" w:space="0" w:color="231F20"/>
              <w:right w:val="single" w:sz="4" w:space="0" w:color="231F20"/>
            </w:tcBorders>
          </w:tcPr>
          <w:p w:rsidR="002A0993" w:rsidRPr="002A0993" w:rsidRDefault="00103295" w:rsidP="00E07932">
            <w:pPr>
              <w:pStyle w:val="TableParagraph"/>
              <w:spacing w:before="18"/>
              <w:ind w:left="967"/>
              <w:rPr>
                <w:rFonts w:ascii="Times New Roman" w:hAnsi="Times New Roman" w:cs="Times New Roman"/>
                <w:b/>
                <w:sz w:val="24"/>
                <w:szCs w:val="24"/>
              </w:rPr>
            </w:pPr>
            <w:r w:rsidRPr="002A0993">
              <w:rPr>
                <w:rFonts w:ascii="Times New Roman" w:hAnsi="Times New Roman" w:cs="Times New Roman"/>
                <w:b/>
                <w:color w:val="231F20"/>
                <w:sz w:val="24"/>
                <w:szCs w:val="24"/>
                <w:lang w:val="kk"/>
              </w:rPr>
              <w:t>Сипаттамалары</w:t>
            </w:r>
          </w:p>
        </w:tc>
        <w:tc>
          <w:tcPr>
            <w:tcW w:w="4320" w:type="dxa"/>
            <w:tcBorders>
              <w:left w:val="single" w:sz="4" w:space="0" w:color="231F20"/>
            </w:tcBorders>
          </w:tcPr>
          <w:p w:rsidR="002A0993" w:rsidRPr="002A0993" w:rsidRDefault="00103295" w:rsidP="00E07932">
            <w:pPr>
              <w:pStyle w:val="TableParagraph"/>
              <w:spacing w:before="18"/>
              <w:ind w:left="290" w:right="1139"/>
              <w:jc w:val="center"/>
              <w:rPr>
                <w:rFonts w:ascii="Times New Roman" w:hAnsi="Times New Roman" w:cs="Times New Roman"/>
                <w:b/>
                <w:sz w:val="24"/>
                <w:szCs w:val="24"/>
              </w:rPr>
            </w:pPr>
            <w:r w:rsidRPr="002A0993">
              <w:rPr>
                <w:rFonts w:ascii="Times New Roman" w:hAnsi="Times New Roman" w:cs="Times New Roman"/>
                <w:b/>
                <w:color w:val="231F20"/>
                <w:sz w:val="24"/>
                <w:szCs w:val="24"/>
                <w:lang w:val="kk"/>
              </w:rPr>
              <w:t>Компоненттер</w:t>
            </w:r>
          </w:p>
        </w:tc>
      </w:tr>
      <w:tr w:rsidR="00942B83" w:rsidTr="00E07932">
        <w:trPr>
          <w:trHeight w:val="1395"/>
        </w:trPr>
        <w:tc>
          <w:tcPr>
            <w:tcW w:w="1843" w:type="dxa"/>
            <w:tcBorders>
              <w:bottom w:val="single" w:sz="4" w:space="0" w:color="231F20"/>
              <w:right w:val="single" w:sz="4" w:space="0" w:color="231F20"/>
            </w:tcBorders>
          </w:tcPr>
          <w:p w:rsidR="002A0993" w:rsidRPr="002A0993" w:rsidRDefault="002A0993" w:rsidP="00E07932">
            <w:pPr>
              <w:pStyle w:val="TableParagraph"/>
              <w:rPr>
                <w:rFonts w:ascii="Times New Roman" w:hAnsi="Times New Roman" w:cs="Times New Roman"/>
                <w:b/>
                <w:sz w:val="24"/>
                <w:szCs w:val="24"/>
              </w:rPr>
            </w:pPr>
          </w:p>
          <w:p w:rsidR="002A0993" w:rsidRPr="002A0993" w:rsidRDefault="002A0993" w:rsidP="00E07932">
            <w:pPr>
              <w:pStyle w:val="TableParagraph"/>
              <w:spacing w:before="4"/>
              <w:rPr>
                <w:rFonts w:ascii="Times New Roman" w:hAnsi="Times New Roman" w:cs="Times New Roman"/>
                <w:b/>
                <w:sz w:val="24"/>
                <w:szCs w:val="24"/>
              </w:rPr>
            </w:pPr>
          </w:p>
          <w:p w:rsidR="002A0993" w:rsidRPr="002A0993" w:rsidRDefault="00103295" w:rsidP="00E07932">
            <w:pPr>
              <w:pStyle w:val="TableParagraph"/>
              <w:spacing w:line="225" w:lineRule="auto"/>
              <w:ind w:left="45"/>
              <w:rPr>
                <w:rFonts w:ascii="Times New Roman" w:hAnsi="Times New Roman" w:cs="Times New Roman"/>
                <w:sz w:val="24"/>
                <w:szCs w:val="24"/>
              </w:rPr>
            </w:pPr>
            <w:r w:rsidRPr="002A0993">
              <w:rPr>
                <w:rFonts w:ascii="Times New Roman" w:hAnsi="Times New Roman" w:cs="Times New Roman"/>
                <w:color w:val="231F20"/>
                <w:sz w:val="24"/>
                <w:szCs w:val="24"/>
                <w:lang w:val="kk"/>
              </w:rPr>
              <w:t>Антропогенді деңгей</w:t>
            </w:r>
          </w:p>
        </w:tc>
        <w:tc>
          <w:tcPr>
            <w:tcW w:w="3356" w:type="dxa"/>
            <w:tcBorders>
              <w:left w:val="single" w:sz="4" w:space="0" w:color="231F20"/>
              <w:bottom w:val="single" w:sz="4" w:space="0" w:color="231F20"/>
              <w:right w:val="single" w:sz="4" w:space="0" w:color="231F20"/>
            </w:tcBorders>
          </w:tcPr>
          <w:p w:rsidR="002A0993" w:rsidRPr="002A0993" w:rsidRDefault="00103295" w:rsidP="00E07932">
            <w:pPr>
              <w:pStyle w:val="TableParagraph"/>
              <w:spacing w:before="143" w:line="225" w:lineRule="auto"/>
              <w:ind w:left="49" w:right="125"/>
              <w:jc w:val="both"/>
              <w:rPr>
                <w:rFonts w:ascii="Times New Roman" w:hAnsi="Times New Roman" w:cs="Times New Roman"/>
                <w:sz w:val="24"/>
                <w:szCs w:val="24"/>
                <w:lang w:val="ru-RU"/>
              </w:rPr>
            </w:pPr>
            <w:r w:rsidRPr="002A0993">
              <w:rPr>
                <w:rFonts w:ascii="Times New Roman" w:hAnsi="Times New Roman" w:cs="Times New Roman"/>
                <w:color w:val="231F20"/>
                <w:sz w:val="24"/>
                <w:szCs w:val="24"/>
                <w:lang w:val="kk"/>
              </w:rPr>
              <w:t>Фракталдық модель: бірлік-жеке тұлға. Жеке тұлғалар топ құра алады. Жеке тұлғалар мен топтар арасында әлеуметтік байланыстар бар.</w:t>
            </w:r>
          </w:p>
        </w:tc>
        <w:tc>
          <w:tcPr>
            <w:tcW w:w="4320" w:type="dxa"/>
            <w:tcBorders>
              <w:left w:val="single" w:sz="4" w:space="0" w:color="231F20"/>
              <w:bottom w:val="single" w:sz="4" w:space="0" w:color="231F20"/>
            </w:tcBorders>
          </w:tcPr>
          <w:p w:rsidR="002A0993" w:rsidRPr="002A0993" w:rsidRDefault="00103295" w:rsidP="00E07932">
            <w:pPr>
              <w:pStyle w:val="TableParagraph"/>
              <w:spacing w:before="18"/>
              <w:ind w:left="49"/>
              <w:rPr>
                <w:rFonts w:ascii="Times New Roman" w:hAnsi="Times New Roman" w:cs="Times New Roman"/>
                <w:color w:val="231F20"/>
                <w:sz w:val="24"/>
                <w:szCs w:val="24"/>
                <w:lang w:val="ru-RU"/>
              </w:rPr>
            </w:pPr>
            <w:r w:rsidRPr="002A0993">
              <w:rPr>
                <w:rFonts w:ascii="Times New Roman" w:hAnsi="Times New Roman" w:cs="Times New Roman"/>
                <w:color w:val="231F20"/>
                <w:sz w:val="24"/>
                <w:szCs w:val="24"/>
                <w:lang w:val="kk"/>
              </w:rPr>
              <w:t>Тораптар: жеке тұлғалар мен топтар</w:t>
            </w:r>
          </w:p>
          <w:p w:rsidR="002A0993" w:rsidRPr="002A0993" w:rsidRDefault="00103295" w:rsidP="00E07932">
            <w:pPr>
              <w:pStyle w:val="TableParagraph"/>
              <w:spacing w:before="18"/>
              <w:ind w:left="49"/>
              <w:rPr>
                <w:rFonts w:ascii="Times New Roman" w:hAnsi="Times New Roman" w:cs="Times New Roman"/>
                <w:color w:val="231F20"/>
                <w:sz w:val="24"/>
                <w:szCs w:val="24"/>
                <w:lang w:val="ru-RU"/>
              </w:rPr>
            </w:pPr>
            <w:r w:rsidRPr="002A0993">
              <w:rPr>
                <w:rFonts w:ascii="Times New Roman" w:hAnsi="Times New Roman" w:cs="Times New Roman"/>
                <w:color w:val="231F20"/>
                <w:sz w:val="24"/>
                <w:szCs w:val="24"/>
                <w:lang w:val="kk"/>
              </w:rPr>
              <w:t>Сілтемелер: әлеуметтік байланыстардың әртүрлі формалары (өкілеттіктер, серіктестік, бәсекелестік және т.б.).</w:t>
            </w:r>
          </w:p>
          <w:p w:rsidR="002A0993" w:rsidRPr="002A0993" w:rsidRDefault="00103295" w:rsidP="00E07932">
            <w:pPr>
              <w:pStyle w:val="TableParagraph"/>
              <w:spacing w:before="113" w:line="225" w:lineRule="auto"/>
              <w:ind w:left="49"/>
              <w:rPr>
                <w:rFonts w:ascii="Times New Roman" w:hAnsi="Times New Roman" w:cs="Times New Roman"/>
                <w:sz w:val="24"/>
                <w:szCs w:val="24"/>
                <w:lang w:val="ru-RU"/>
              </w:rPr>
            </w:pPr>
            <w:r w:rsidRPr="002A0993">
              <w:rPr>
                <w:rFonts w:ascii="Times New Roman" w:hAnsi="Times New Roman" w:cs="Times New Roman"/>
                <w:color w:val="231F20"/>
                <w:sz w:val="24"/>
                <w:szCs w:val="24"/>
                <w:lang w:val="kk"/>
              </w:rPr>
              <w:t>Ағындар: әлеуметтік байланыстармен байланысты өзара әрекеттесулер (бағыну, ынтымақтастық, қарама-қайшылық және т. б.)</w:t>
            </w:r>
          </w:p>
        </w:tc>
      </w:tr>
      <w:tr w:rsidR="00942B83" w:rsidTr="00E07932">
        <w:trPr>
          <w:trHeight w:val="960"/>
        </w:trPr>
        <w:tc>
          <w:tcPr>
            <w:tcW w:w="1843" w:type="dxa"/>
            <w:tcBorders>
              <w:top w:val="single" w:sz="4" w:space="0" w:color="231F20"/>
              <w:bottom w:val="single" w:sz="4" w:space="0" w:color="231F20"/>
              <w:right w:val="single" w:sz="4" w:space="0" w:color="231F20"/>
            </w:tcBorders>
          </w:tcPr>
          <w:p w:rsidR="002A0993" w:rsidRPr="002A0993" w:rsidRDefault="002A0993" w:rsidP="00E07932">
            <w:pPr>
              <w:pStyle w:val="TableParagraph"/>
              <w:spacing w:before="4"/>
              <w:rPr>
                <w:rFonts w:ascii="Times New Roman" w:hAnsi="Times New Roman" w:cs="Times New Roman"/>
                <w:b/>
                <w:sz w:val="24"/>
                <w:szCs w:val="24"/>
                <w:lang w:val="ru-RU"/>
              </w:rPr>
            </w:pPr>
          </w:p>
          <w:p w:rsidR="002A0993" w:rsidRPr="002A0993" w:rsidRDefault="00103295" w:rsidP="00E07932">
            <w:pPr>
              <w:pStyle w:val="TableParagraph"/>
              <w:spacing w:before="1"/>
              <w:ind w:left="45"/>
              <w:rPr>
                <w:rFonts w:ascii="Times New Roman" w:hAnsi="Times New Roman" w:cs="Times New Roman"/>
                <w:sz w:val="24"/>
                <w:szCs w:val="24"/>
              </w:rPr>
            </w:pPr>
            <w:r w:rsidRPr="002A0993">
              <w:rPr>
                <w:rFonts w:ascii="Times New Roman" w:hAnsi="Times New Roman" w:cs="Times New Roman"/>
                <w:color w:val="231F20"/>
                <w:sz w:val="24"/>
                <w:szCs w:val="24"/>
                <w:lang w:val="kk"/>
              </w:rPr>
              <w:t>Цифрлық деңгей</w:t>
            </w:r>
          </w:p>
        </w:tc>
        <w:tc>
          <w:tcPr>
            <w:tcW w:w="3356" w:type="dxa"/>
            <w:tcBorders>
              <w:top w:val="single" w:sz="4" w:space="0" w:color="231F20"/>
              <w:left w:val="single" w:sz="4" w:space="0" w:color="231F20"/>
              <w:bottom w:val="single" w:sz="4" w:space="0" w:color="231F20"/>
              <w:right w:val="single" w:sz="4" w:space="0" w:color="231F20"/>
            </w:tcBorders>
          </w:tcPr>
          <w:p w:rsidR="002A0993" w:rsidRPr="00103295" w:rsidRDefault="00103295" w:rsidP="00E07932">
            <w:pPr>
              <w:pStyle w:val="TableParagraph"/>
              <w:spacing w:before="148" w:line="225" w:lineRule="auto"/>
              <w:ind w:left="49" w:right="94"/>
              <w:jc w:val="both"/>
              <w:rPr>
                <w:rFonts w:ascii="Times New Roman" w:hAnsi="Times New Roman" w:cs="Times New Roman"/>
                <w:sz w:val="24"/>
                <w:szCs w:val="24"/>
              </w:rPr>
            </w:pPr>
            <w:r w:rsidRPr="002A0993">
              <w:rPr>
                <w:rFonts w:ascii="Times New Roman" w:hAnsi="Times New Roman" w:cs="Times New Roman"/>
                <w:color w:val="231F20"/>
                <w:sz w:val="24"/>
                <w:szCs w:val="24"/>
                <w:lang w:val="kk"/>
              </w:rPr>
              <w:t>Фракталдық модель: жүйені процестерден, бағдарламалық жасақтамадан және компьютерлік мәліметтерден тұратын жүйелерден құруға болады.</w:t>
            </w:r>
          </w:p>
        </w:tc>
        <w:tc>
          <w:tcPr>
            <w:tcW w:w="4320" w:type="dxa"/>
            <w:tcBorders>
              <w:top w:val="single" w:sz="4" w:space="0" w:color="231F20"/>
              <w:left w:val="single" w:sz="4" w:space="0" w:color="231F20"/>
              <w:bottom w:val="single" w:sz="4" w:space="0" w:color="231F20"/>
            </w:tcBorders>
          </w:tcPr>
          <w:p w:rsidR="002A0993" w:rsidRPr="002A0993" w:rsidRDefault="00103295" w:rsidP="00E07932">
            <w:pPr>
              <w:pStyle w:val="TableParagraph"/>
              <w:spacing w:before="23"/>
              <w:ind w:left="49"/>
              <w:rPr>
                <w:rFonts w:ascii="Times New Roman" w:hAnsi="Times New Roman" w:cs="Times New Roman"/>
                <w:color w:val="231F20"/>
                <w:sz w:val="24"/>
                <w:szCs w:val="24"/>
                <w:lang w:val="ru-RU"/>
              </w:rPr>
            </w:pPr>
            <w:r w:rsidRPr="002A0993">
              <w:rPr>
                <w:rFonts w:ascii="Times New Roman" w:hAnsi="Times New Roman" w:cs="Times New Roman"/>
                <w:color w:val="231F20"/>
                <w:sz w:val="24"/>
                <w:szCs w:val="24"/>
                <w:lang w:val="kk"/>
              </w:rPr>
              <w:t>Торап: жүйе, электронды тұлға</w:t>
            </w:r>
          </w:p>
          <w:p w:rsidR="002A0993" w:rsidRPr="002A0993" w:rsidRDefault="00103295" w:rsidP="00E07932">
            <w:pPr>
              <w:pStyle w:val="TableParagraph"/>
              <w:tabs>
                <w:tab w:val="left" w:pos="4400"/>
              </w:tabs>
              <w:spacing w:before="3" w:line="330" w:lineRule="atLeast"/>
              <w:ind w:left="49" w:right="289"/>
              <w:rPr>
                <w:rFonts w:ascii="Times New Roman" w:hAnsi="Times New Roman" w:cs="Times New Roman"/>
                <w:color w:val="231F20"/>
                <w:sz w:val="24"/>
                <w:szCs w:val="24"/>
                <w:lang w:val="ru-RU"/>
              </w:rPr>
            </w:pPr>
            <w:r w:rsidRPr="002A0993">
              <w:rPr>
                <w:rFonts w:ascii="Times New Roman" w:hAnsi="Times New Roman" w:cs="Times New Roman"/>
                <w:color w:val="231F20"/>
                <w:sz w:val="24"/>
                <w:szCs w:val="24"/>
                <w:lang w:val="kk"/>
              </w:rPr>
              <w:t xml:space="preserve">Сілтеме: байланыс арнасы </w:t>
            </w:r>
          </w:p>
          <w:p w:rsidR="002A0993" w:rsidRPr="002A0993" w:rsidRDefault="00103295" w:rsidP="00E07932">
            <w:pPr>
              <w:pStyle w:val="TableParagraph"/>
              <w:tabs>
                <w:tab w:val="left" w:pos="4400"/>
              </w:tabs>
              <w:spacing w:before="3" w:line="330" w:lineRule="atLeast"/>
              <w:ind w:left="49" w:right="289"/>
              <w:rPr>
                <w:rFonts w:ascii="Times New Roman" w:hAnsi="Times New Roman" w:cs="Times New Roman"/>
                <w:sz w:val="24"/>
                <w:szCs w:val="24"/>
                <w:lang w:val="ru-RU"/>
              </w:rPr>
            </w:pPr>
            <w:r w:rsidRPr="002A0993">
              <w:rPr>
                <w:rFonts w:ascii="Times New Roman" w:hAnsi="Times New Roman" w:cs="Times New Roman"/>
                <w:color w:val="231F20"/>
                <w:sz w:val="24"/>
                <w:szCs w:val="24"/>
                <w:lang w:val="kk"/>
              </w:rPr>
              <w:t>Ағын: ақпараттық ағын</w:t>
            </w:r>
          </w:p>
        </w:tc>
      </w:tr>
      <w:tr w:rsidR="00942B83" w:rsidTr="00E07932">
        <w:trPr>
          <w:trHeight w:val="1395"/>
        </w:trPr>
        <w:tc>
          <w:tcPr>
            <w:tcW w:w="1843" w:type="dxa"/>
            <w:tcBorders>
              <w:top w:val="single" w:sz="4" w:space="0" w:color="231F20"/>
              <w:right w:val="single" w:sz="4" w:space="0" w:color="231F20"/>
            </w:tcBorders>
          </w:tcPr>
          <w:p w:rsidR="002A0993" w:rsidRPr="002A0993" w:rsidRDefault="002A0993" w:rsidP="00E07932">
            <w:pPr>
              <w:pStyle w:val="TableParagraph"/>
              <w:rPr>
                <w:rFonts w:ascii="Times New Roman" w:hAnsi="Times New Roman" w:cs="Times New Roman"/>
                <w:b/>
                <w:sz w:val="24"/>
                <w:szCs w:val="24"/>
                <w:lang w:val="ru-RU"/>
              </w:rPr>
            </w:pPr>
          </w:p>
          <w:p w:rsidR="002A0993" w:rsidRPr="002A0993" w:rsidRDefault="002A0993" w:rsidP="00E07932">
            <w:pPr>
              <w:pStyle w:val="TableParagraph"/>
              <w:spacing w:before="2"/>
              <w:rPr>
                <w:rFonts w:ascii="Times New Roman" w:hAnsi="Times New Roman" w:cs="Times New Roman"/>
                <w:b/>
                <w:sz w:val="24"/>
                <w:szCs w:val="24"/>
                <w:lang w:val="ru-RU"/>
              </w:rPr>
            </w:pPr>
          </w:p>
          <w:p w:rsidR="002A0993" w:rsidRPr="002A0993" w:rsidRDefault="00103295" w:rsidP="00E07932">
            <w:pPr>
              <w:pStyle w:val="TableParagraph"/>
              <w:ind w:left="45"/>
              <w:rPr>
                <w:rFonts w:ascii="Times New Roman" w:hAnsi="Times New Roman" w:cs="Times New Roman"/>
                <w:sz w:val="24"/>
                <w:szCs w:val="24"/>
              </w:rPr>
            </w:pPr>
            <w:r w:rsidRPr="002A0993">
              <w:rPr>
                <w:rFonts w:ascii="Times New Roman" w:hAnsi="Times New Roman" w:cs="Times New Roman"/>
                <w:color w:val="231F20"/>
                <w:sz w:val="24"/>
                <w:szCs w:val="24"/>
                <w:lang w:val="kk"/>
              </w:rPr>
              <w:t>Физикалық деңгей</w:t>
            </w:r>
          </w:p>
        </w:tc>
        <w:tc>
          <w:tcPr>
            <w:tcW w:w="3356" w:type="dxa"/>
            <w:tcBorders>
              <w:top w:val="single" w:sz="4" w:space="0" w:color="231F20"/>
              <w:left w:val="single" w:sz="4" w:space="0" w:color="231F20"/>
              <w:right w:val="single" w:sz="4" w:space="0" w:color="231F20"/>
            </w:tcBorders>
          </w:tcPr>
          <w:p w:rsidR="002A0993" w:rsidRPr="002A0993" w:rsidRDefault="00103295" w:rsidP="00E07932">
            <w:pPr>
              <w:pStyle w:val="TableParagraph"/>
              <w:spacing w:before="38" w:line="225" w:lineRule="auto"/>
              <w:ind w:left="49" w:right="54"/>
              <w:rPr>
                <w:rFonts w:ascii="Times New Roman" w:hAnsi="Times New Roman" w:cs="Times New Roman"/>
                <w:sz w:val="24"/>
                <w:szCs w:val="24"/>
                <w:lang w:val="ru-RU"/>
              </w:rPr>
            </w:pPr>
            <w:r w:rsidRPr="002A0993">
              <w:rPr>
                <w:rFonts w:ascii="Times New Roman" w:hAnsi="Times New Roman" w:cs="Times New Roman"/>
                <w:color w:val="231F20"/>
                <w:sz w:val="24"/>
                <w:szCs w:val="24"/>
                <w:lang w:val="kk"/>
              </w:rPr>
              <w:t>Фракталдық модель: бөлшектердің өзгермелі деңгейі (қабаттарды орналастыру жоспары, ғимарат құрылымы, топографиялық карта, маршрутизаторлар, коммутаторлар, серверлер, компьютерлер және т.б.). Деңгей физика заңдарына бағынады.</w:t>
            </w:r>
          </w:p>
        </w:tc>
        <w:tc>
          <w:tcPr>
            <w:tcW w:w="4320" w:type="dxa"/>
            <w:tcBorders>
              <w:top w:val="single" w:sz="4" w:space="0" w:color="231F20"/>
              <w:left w:val="single" w:sz="4" w:space="0" w:color="231F20"/>
            </w:tcBorders>
          </w:tcPr>
          <w:p w:rsidR="002A0993" w:rsidRPr="002A0993" w:rsidRDefault="00103295" w:rsidP="00E07932">
            <w:pPr>
              <w:pStyle w:val="TableParagraph"/>
              <w:spacing w:before="23"/>
              <w:ind w:left="49"/>
              <w:rPr>
                <w:rFonts w:ascii="Times New Roman" w:hAnsi="Times New Roman" w:cs="Times New Roman"/>
                <w:color w:val="231F20"/>
                <w:sz w:val="24"/>
                <w:szCs w:val="24"/>
                <w:lang w:val="ru-RU"/>
              </w:rPr>
            </w:pPr>
            <w:r w:rsidRPr="002A0993">
              <w:rPr>
                <w:rFonts w:ascii="Times New Roman" w:hAnsi="Times New Roman" w:cs="Times New Roman"/>
                <w:color w:val="231F20"/>
                <w:sz w:val="24"/>
                <w:szCs w:val="24"/>
                <w:lang w:val="kk"/>
              </w:rPr>
              <w:t>Торап: жылжымалы мүлік</w:t>
            </w:r>
          </w:p>
          <w:p w:rsidR="002A0993" w:rsidRPr="002A0993" w:rsidRDefault="00103295" w:rsidP="00E07932">
            <w:pPr>
              <w:pStyle w:val="TableParagraph"/>
              <w:spacing w:before="23"/>
              <w:ind w:left="49"/>
              <w:rPr>
                <w:rFonts w:ascii="Times New Roman" w:hAnsi="Times New Roman" w:cs="Times New Roman"/>
                <w:color w:val="231F20"/>
                <w:sz w:val="24"/>
                <w:szCs w:val="24"/>
                <w:lang w:val="ru-RU"/>
              </w:rPr>
            </w:pPr>
            <w:r w:rsidRPr="002A0993">
              <w:rPr>
                <w:rFonts w:ascii="Times New Roman" w:hAnsi="Times New Roman" w:cs="Times New Roman"/>
                <w:color w:val="231F20"/>
                <w:sz w:val="24"/>
                <w:szCs w:val="24"/>
                <w:lang w:val="kk"/>
              </w:rPr>
              <w:t>Сілтеме: құбыр [материал], электр кабелі [энергия], Ethernet кабелі (жергілікті компьютерлік желі) [ақпарат], маршрутизаторлар, коммутаторлар, серверлер, компьютерлер [инфрақұрылым]</w:t>
            </w:r>
          </w:p>
          <w:p w:rsidR="002A0993" w:rsidRPr="002A0993" w:rsidRDefault="00103295" w:rsidP="00E07932">
            <w:pPr>
              <w:pStyle w:val="TableParagraph"/>
              <w:spacing w:before="101"/>
              <w:ind w:left="49"/>
              <w:rPr>
                <w:rFonts w:ascii="Times New Roman" w:hAnsi="Times New Roman" w:cs="Times New Roman"/>
                <w:sz w:val="24"/>
                <w:szCs w:val="24"/>
                <w:lang w:val="ru-RU"/>
              </w:rPr>
            </w:pPr>
            <w:r w:rsidRPr="002A0993">
              <w:rPr>
                <w:rFonts w:ascii="Times New Roman" w:hAnsi="Times New Roman" w:cs="Times New Roman"/>
                <w:color w:val="231F20"/>
                <w:sz w:val="24"/>
                <w:szCs w:val="24"/>
                <w:lang w:val="kk"/>
              </w:rPr>
              <w:t>Ағын: материалдық ағын, энергия ағыны, ақпарат ағыны</w:t>
            </w:r>
          </w:p>
        </w:tc>
      </w:tr>
    </w:tbl>
    <w:p w:rsidR="002A0993" w:rsidRPr="002A0993" w:rsidRDefault="002A0993" w:rsidP="002A0993">
      <w:pPr>
        <w:rPr>
          <w:color w:val="000000"/>
          <w:sz w:val="24"/>
          <w:szCs w:val="24"/>
        </w:rPr>
      </w:pPr>
    </w:p>
    <w:p w:rsidR="002A0993" w:rsidRPr="00103295" w:rsidRDefault="00103295" w:rsidP="002A0993">
      <w:pPr>
        <w:rPr>
          <w:color w:val="000000"/>
          <w:sz w:val="24"/>
          <w:szCs w:val="24"/>
          <w:lang w:val="kk"/>
        </w:rPr>
      </w:pPr>
      <w:r w:rsidRPr="002A0993">
        <w:rPr>
          <w:color w:val="000000"/>
          <w:sz w:val="24"/>
          <w:szCs w:val="24"/>
          <w:lang w:val="kk"/>
        </w:rPr>
        <w:t>Деңгейлер бір-бірімен өзара әрекеттеседі. Әр түрлі деңгейлер арасындағы алмасу деңгейаралық байланыстармен көрінеді. Осы сілтемелердің әрқайсысының өзіндік сипаты (қасиеті) бар, ол ішкі сілтемелерден өзгеше. A.2-кестеде деңгейаралық сілтемелерді жіктеу бойынша қосымша түсіндірмелер келтірілген. A.2-суретте орналасқан жеріне сілтемелердің мысалы көрсетілген.</w:t>
      </w:r>
    </w:p>
    <w:p w:rsidR="002A0993" w:rsidRPr="00103295" w:rsidRDefault="002A0993" w:rsidP="002A0993">
      <w:pPr>
        <w:rPr>
          <w:b/>
          <w:color w:val="000000"/>
          <w:sz w:val="24"/>
          <w:szCs w:val="24"/>
          <w:lang w:val="kk"/>
        </w:rPr>
      </w:pPr>
    </w:p>
    <w:p w:rsidR="002A0993" w:rsidRPr="002A0993" w:rsidRDefault="00103295" w:rsidP="002A0993">
      <w:pPr>
        <w:jc w:val="center"/>
        <w:rPr>
          <w:b/>
          <w:color w:val="000000"/>
          <w:sz w:val="24"/>
          <w:szCs w:val="24"/>
        </w:rPr>
      </w:pPr>
      <w:r w:rsidRPr="002A0993">
        <w:rPr>
          <w:b/>
          <w:color w:val="000000"/>
          <w:sz w:val="24"/>
          <w:szCs w:val="24"/>
          <w:lang w:val="kk"/>
        </w:rPr>
        <w:t>A.2-кесте - Деңгейаралық байланыстардың жіктелуі</w:t>
      </w:r>
    </w:p>
    <w:tbl>
      <w:tblPr>
        <w:tblStyle w:val="TableNormal0"/>
        <w:tblW w:w="9497" w:type="dxa"/>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552"/>
        <w:gridCol w:w="6945"/>
      </w:tblGrid>
      <w:tr w:rsidR="00942B83" w:rsidTr="00E07932">
        <w:trPr>
          <w:trHeight w:val="283"/>
        </w:trPr>
        <w:tc>
          <w:tcPr>
            <w:tcW w:w="2552" w:type="dxa"/>
            <w:tcBorders>
              <w:right w:val="single" w:sz="4" w:space="0" w:color="231F20"/>
            </w:tcBorders>
          </w:tcPr>
          <w:p w:rsidR="002A0993" w:rsidRPr="002A0993" w:rsidRDefault="00103295" w:rsidP="00E07932">
            <w:pPr>
              <w:pStyle w:val="TableParagraph"/>
              <w:spacing w:before="18"/>
              <w:ind w:left="276"/>
              <w:rPr>
                <w:rFonts w:ascii="Times New Roman" w:hAnsi="Times New Roman" w:cs="Times New Roman"/>
                <w:b/>
                <w:sz w:val="24"/>
                <w:szCs w:val="24"/>
              </w:rPr>
            </w:pPr>
            <w:r w:rsidRPr="002A0993">
              <w:rPr>
                <w:rFonts w:ascii="Times New Roman" w:hAnsi="Times New Roman" w:cs="Times New Roman"/>
                <w:b/>
                <w:color w:val="231F20"/>
                <w:sz w:val="24"/>
                <w:szCs w:val="24"/>
                <w:lang w:val="kk"/>
              </w:rPr>
              <w:t>Деңгейлік сілтемелер</w:t>
            </w:r>
          </w:p>
        </w:tc>
        <w:tc>
          <w:tcPr>
            <w:tcW w:w="6945" w:type="dxa"/>
            <w:tcBorders>
              <w:left w:val="single" w:sz="4" w:space="0" w:color="231F20"/>
            </w:tcBorders>
          </w:tcPr>
          <w:p w:rsidR="002A0993" w:rsidRPr="002A0993" w:rsidRDefault="00103295" w:rsidP="00E07932">
            <w:pPr>
              <w:pStyle w:val="TableParagraph"/>
              <w:spacing w:before="18"/>
              <w:ind w:left="1081" w:right="2277"/>
              <w:jc w:val="center"/>
              <w:rPr>
                <w:rFonts w:ascii="Times New Roman" w:hAnsi="Times New Roman" w:cs="Times New Roman"/>
                <w:b/>
                <w:sz w:val="24"/>
                <w:szCs w:val="24"/>
              </w:rPr>
            </w:pPr>
            <w:r w:rsidRPr="002A0993">
              <w:rPr>
                <w:rFonts w:ascii="Times New Roman" w:hAnsi="Times New Roman" w:cs="Times New Roman"/>
                <w:b/>
                <w:color w:val="231F20"/>
                <w:sz w:val="24"/>
                <w:szCs w:val="24"/>
                <w:lang w:val="kk"/>
              </w:rPr>
              <w:t>Деңгейаралық байланыстардың сипаттамасы</w:t>
            </w:r>
          </w:p>
        </w:tc>
      </w:tr>
      <w:tr w:rsidR="00942B83" w:rsidRPr="00367EA3" w:rsidTr="00E07932">
        <w:trPr>
          <w:trHeight w:val="1395"/>
        </w:trPr>
        <w:tc>
          <w:tcPr>
            <w:tcW w:w="2552" w:type="dxa"/>
            <w:tcBorders>
              <w:bottom w:val="single" w:sz="4" w:space="0" w:color="231F20"/>
              <w:right w:val="single" w:sz="4" w:space="0" w:color="231F20"/>
            </w:tcBorders>
          </w:tcPr>
          <w:p w:rsidR="002A0993" w:rsidRPr="002A0993" w:rsidRDefault="002A0993" w:rsidP="00E07932">
            <w:pPr>
              <w:pStyle w:val="TableParagraph"/>
              <w:rPr>
                <w:rFonts w:ascii="Times New Roman" w:hAnsi="Times New Roman" w:cs="Times New Roman"/>
                <w:b/>
                <w:sz w:val="24"/>
                <w:szCs w:val="24"/>
              </w:rPr>
            </w:pPr>
          </w:p>
          <w:p w:rsidR="002A0993" w:rsidRPr="002A0993" w:rsidRDefault="002A0993" w:rsidP="00E07932">
            <w:pPr>
              <w:pStyle w:val="TableParagraph"/>
              <w:spacing w:before="8"/>
              <w:rPr>
                <w:rFonts w:ascii="Times New Roman" w:hAnsi="Times New Roman" w:cs="Times New Roman"/>
                <w:b/>
                <w:sz w:val="24"/>
                <w:szCs w:val="24"/>
              </w:rPr>
            </w:pPr>
          </w:p>
          <w:p w:rsidR="002A0993" w:rsidRPr="002A0993" w:rsidRDefault="00103295" w:rsidP="00E07932">
            <w:pPr>
              <w:pStyle w:val="TableParagraph"/>
              <w:spacing w:before="1"/>
              <w:ind w:left="45"/>
              <w:rPr>
                <w:rFonts w:ascii="Times New Roman" w:hAnsi="Times New Roman" w:cs="Times New Roman"/>
                <w:sz w:val="24"/>
                <w:szCs w:val="24"/>
              </w:rPr>
            </w:pPr>
            <w:r w:rsidRPr="002A0993">
              <w:rPr>
                <w:rFonts w:ascii="Times New Roman" w:hAnsi="Times New Roman" w:cs="Times New Roman"/>
                <w:color w:val="231F20"/>
                <w:sz w:val="24"/>
                <w:szCs w:val="24"/>
                <w:lang w:val="kk"/>
              </w:rPr>
              <w:t>антропогенді ↔ цифрлық</w:t>
            </w:r>
          </w:p>
        </w:tc>
        <w:tc>
          <w:tcPr>
            <w:tcW w:w="6945" w:type="dxa"/>
            <w:tcBorders>
              <w:left w:val="single" w:sz="4" w:space="0" w:color="231F20"/>
              <w:bottom w:val="single" w:sz="4" w:space="0" w:color="231F20"/>
            </w:tcBorders>
          </w:tcPr>
          <w:p w:rsidR="002A0993" w:rsidRPr="00103295" w:rsidRDefault="00103295" w:rsidP="00E07932">
            <w:pPr>
              <w:pStyle w:val="TableParagraph"/>
              <w:spacing w:before="29" w:line="225" w:lineRule="auto"/>
              <w:ind w:left="50"/>
              <w:rPr>
                <w:rFonts w:ascii="Times New Roman" w:hAnsi="Times New Roman" w:cs="Times New Roman"/>
                <w:color w:val="231F20"/>
                <w:sz w:val="24"/>
                <w:szCs w:val="24"/>
              </w:rPr>
            </w:pPr>
            <w:r w:rsidRPr="002A0993">
              <w:rPr>
                <w:rFonts w:ascii="Times New Roman" w:hAnsi="Times New Roman" w:cs="Times New Roman"/>
                <w:color w:val="231F20"/>
                <w:sz w:val="24"/>
                <w:szCs w:val="24"/>
                <w:lang w:val="kk"/>
              </w:rPr>
              <w:t>Сәйкестендіру сілтемесі: жеке тұлғаны цифрлық сәйкестендіру (электронды пошта мекенжайы, пайдаланушының есептік жазбасы, әлеуметтік желілердегі кибер тұлға және т. б.)</w:t>
            </w:r>
          </w:p>
          <w:p w:rsidR="002A0993" w:rsidRPr="00103295" w:rsidRDefault="00103295" w:rsidP="00E07932">
            <w:pPr>
              <w:pStyle w:val="TableParagraph"/>
              <w:spacing w:before="29" w:line="225" w:lineRule="auto"/>
              <w:ind w:left="50" w:right="124"/>
              <w:rPr>
                <w:rFonts w:ascii="Times New Roman" w:hAnsi="Times New Roman" w:cs="Times New Roman"/>
                <w:color w:val="231F20"/>
                <w:sz w:val="24"/>
                <w:szCs w:val="24"/>
              </w:rPr>
            </w:pPr>
            <w:r w:rsidRPr="002A0993">
              <w:rPr>
                <w:rFonts w:ascii="Times New Roman" w:hAnsi="Times New Roman" w:cs="Times New Roman"/>
                <w:color w:val="231F20"/>
                <w:sz w:val="24"/>
                <w:szCs w:val="24"/>
                <w:lang w:val="kk"/>
              </w:rPr>
              <w:t>Білім сілтемесі: адамның цифрлық жеке басын білуі (мысалы, әлеуметтік желілердегі кибер тұлға).</w:t>
            </w:r>
          </w:p>
          <w:p w:rsidR="002A0993" w:rsidRPr="00103295" w:rsidRDefault="00103295" w:rsidP="00E07932">
            <w:pPr>
              <w:pStyle w:val="TableParagraph"/>
              <w:spacing w:before="101"/>
              <w:ind w:left="50"/>
              <w:rPr>
                <w:rFonts w:ascii="Times New Roman" w:hAnsi="Times New Roman" w:cs="Times New Roman"/>
                <w:sz w:val="24"/>
                <w:szCs w:val="24"/>
              </w:rPr>
            </w:pPr>
            <w:r w:rsidRPr="002A0993">
              <w:rPr>
                <w:rFonts w:ascii="Times New Roman" w:hAnsi="Times New Roman" w:cs="Times New Roman"/>
                <w:color w:val="231F20"/>
                <w:sz w:val="24"/>
                <w:szCs w:val="24"/>
                <w:lang w:val="kk"/>
              </w:rPr>
              <w:t>Қолжетімділік сілтемесі: жеке тұлға үшін физикалық компонентке немесе географиялық аймаққа қол жеткізу</w:t>
            </w:r>
          </w:p>
        </w:tc>
      </w:tr>
      <w:tr w:rsidR="00942B83" w:rsidRPr="00367EA3" w:rsidTr="00E07932">
        <w:trPr>
          <w:trHeight w:val="1180"/>
        </w:trPr>
        <w:tc>
          <w:tcPr>
            <w:tcW w:w="2552" w:type="dxa"/>
            <w:tcBorders>
              <w:top w:val="single" w:sz="4" w:space="0" w:color="231F20"/>
              <w:bottom w:val="single" w:sz="4" w:space="0" w:color="231F20"/>
              <w:right w:val="single" w:sz="4" w:space="0" w:color="231F20"/>
            </w:tcBorders>
          </w:tcPr>
          <w:p w:rsidR="002A0993" w:rsidRPr="00103295" w:rsidRDefault="002A0993" w:rsidP="00E07932">
            <w:pPr>
              <w:pStyle w:val="TableParagraph"/>
              <w:rPr>
                <w:rFonts w:ascii="Times New Roman" w:hAnsi="Times New Roman" w:cs="Times New Roman"/>
                <w:b/>
                <w:sz w:val="24"/>
                <w:szCs w:val="24"/>
              </w:rPr>
            </w:pPr>
          </w:p>
          <w:p w:rsidR="002A0993" w:rsidRPr="00103295" w:rsidRDefault="002A0993" w:rsidP="00E07932">
            <w:pPr>
              <w:pStyle w:val="TableParagraph"/>
              <w:spacing w:before="9"/>
              <w:rPr>
                <w:rFonts w:ascii="Times New Roman" w:hAnsi="Times New Roman" w:cs="Times New Roman"/>
                <w:b/>
                <w:sz w:val="24"/>
                <w:szCs w:val="24"/>
              </w:rPr>
            </w:pPr>
          </w:p>
          <w:p w:rsidR="002A0993" w:rsidRPr="002A0993" w:rsidRDefault="00103295" w:rsidP="00E07932">
            <w:pPr>
              <w:pStyle w:val="TableParagraph"/>
              <w:ind w:left="45"/>
              <w:rPr>
                <w:rFonts w:ascii="Times New Roman" w:hAnsi="Times New Roman" w:cs="Times New Roman"/>
                <w:sz w:val="24"/>
                <w:szCs w:val="24"/>
              </w:rPr>
            </w:pPr>
            <w:r w:rsidRPr="002A0993">
              <w:rPr>
                <w:rFonts w:ascii="Times New Roman" w:hAnsi="Times New Roman" w:cs="Times New Roman"/>
                <w:color w:val="231F20"/>
                <w:sz w:val="24"/>
                <w:szCs w:val="24"/>
                <w:lang w:val="kk"/>
              </w:rPr>
              <w:t>антропогенді ↔ физикалық</w:t>
            </w:r>
          </w:p>
        </w:tc>
        <w:tc>
          <w:tcPr>
            <w:tcW w:w="6945" w:type="dxa"/>
            <w:tcBorders>
              <w:top w:val="single" w:sz="4" w:space="0" w:color="231F20"/>
              <w:left w:val="single" w:sz="4" w:space="0" w:color="231F20"/>
              <w:bottom w:val="single" w:sz="4" w:space="0" w:color="231F20"/>
            </w:tcBorders>
          </w:tcPr>
          <w:p w:rsidR="002A0993" w:rsidRPr="00103295" w:rsidRDefault="00103295" w:rsidP="00E07932">
            <w:pPr>
              <w:pStyle w:val="TableParagraph"/>
              <w:spacing w:before="23"/>
              <w:ind w:left="50"/>
              <w:rPr>
                <w:rFonts w:ascii="Times New Roman" w:hAnsi="Times New Roman" w:cs="Times New Roman"/>
                <w:color w:val="231F20"/>
                <w:sz w:val="24"/>
                <w:szCs w:val="24"/>
              </w:rPr>
            </w:pPr>
            <w:r w:rsidRPr="002A0993">
              <w:rPr>
                <w:rFonts w:ascii="Times New Roman" w:hAnsi="Times New Roman" w:cs="Times New Roman"/>
                <w:color w:val="231F20"/>
                <w:sz w:val="24"/>
                <w:szCs w:val="24"/>
                <w:lang w:val="kk"/>
              </w:rPr>
              <w:t>Орналасқан жеріне сілтеме: жеке тұлғаның географиялық орны (аймақта, ғимаратта және т. б.)</w:t>
            </w:r>
          </w:p>
          <w:p w:rsidR="002A0993" w:rsidRPr="00103295" w:rsidRDefault="00103295" w:rsidP="00E07932">
            <w:pPr>
              <w:pStyle w:val="TableParagraph"/>
              <w:spacing w:before="23"/>
              <w:ind w:left="50"/>
              <w:rPr>
                <w:rFonts w:ascii="Times New Roman" w:hAnsi="Times New Roman" w:cs="Times New Roman"/>
                <w:color w:val="231F20"/>
                <w:sz w:val="24"/>
                <w:szCs w:val="24"/>
              </w:rPr>
            </w:pPr>
            <w:r w:rsidRPr="002A0993">
              <w:rPr>
                <w:rFonts w:ascii="Times New Roman" w:hAnsi="Times New Roman" w:cs="Times New Roman"/>
                <w:color w:val="231F20"/>
                <w:sz w:val="24"/>
                <w:szCs w:val="24"/>
                <w:lang w:val="kk"/>
              </w:rPr>
              <w:t>Білімге сілтеме: жеке тұлғаның физикалық немесе географиялық орналасуы туралы ақпаратты білуі</w:t>
            </w:r>
          </w:p>
          <w:p w:rsidR="002A0993" w:rsidRPr="00103295" w:rsidRDefault="00103295" w:rsidP="00E07932">
            <w:pPr>
              <w:pStyle w:val="TableParagraph"/>
              <w:spacing w:before="101"/>
              <w:ind w:left="50"/>
              <w:rPr>
                <w:rFonts w:ascii="Times New Roman" w:hAnsi="Times New Roman" w:cs="Times New Roman"/>
                <w:sz w:val="24"/>
                <w:szCs w:val="24"/>
              </w:rPr>
            </w:pPr>
            <w:r w:rsidRPr="002A0993">
              <w:rPr>
                <w:rFonts w:ascii="Times New Roman" w:hAnsi="Times New Roman" w:cs="Times New Roman"/>
                <w:color w:val="231F20"/>
                <w:sz w:val="24"/>
                <w:szCs w:val="24"/>
                <w:lang w:val="kk"/>
              </w:rPr>
              <w:t>Қолжетімділік сілтемесі: жеке тұлға үшін физикалық компонентке немесе географиялық аймаққа қол жеткізу</w:t>
            </w:r>
          </w:p>
        </w:tc>
      </w:tr>
      <w:tr w:rsidR="00942B83" w:rsidRPr="00367EA3" w:rsidTr="00E07932">
        <w:trPr>
          <w:trHeight w:val="1615"/>
        </w:trPr>
        <w:tc>
          <w:tcPr>
            <w:tcW w:w="2552" w:type="dxa"/>
            <w:tcBorders>
              <w:top w:val="single" w:sz="4" w:space="0" w:color="231F20"/>
              <w:right w:val="single" w:sz="4" w:space="0" w:color="231F20"/>
            </w:tcBorders>
          </w:tcPr>
          <w:p w:rsidR="002A0993" w:rsidRPr="00103295" w:rsidRDefault="002A0993" w:rsidP="00E07932">
            <w:pPr>
              <w:pStyle w:val="TableParagraph"/>
              <w:rPr>
                <w:rFonts w:ascii="Times New Roman" w:hAnsi="Times New Roman" w:cs="Times New Roman"/>
                <w:b/>
                <w:sz w:val="24"/>
                <w:szCs w:val="24"/>
              </w:rPr>
            </w:pPr>
          </w:p>
          <w:p w:rsidR="002A0993" w:rsidRPr="00103295" w:rsidRDefault="002A0993" w:rsidP="00E07932">
            <w:pPr>
              <w:pStyle w:val="TableParagraph"/>
              <w:rPr>
                <w:rFonts w:ascii="Times New Roman" w:hAnsi="Times New Roman" w:cs="Times New Roman"/>
                <w:b/>
                <w:sz w:val="24"/>
                <w:szCs w:val="24"/>
              </w:rPr>
            </w:pPr>
          </w:p>
          <w:p w:rsidR="002A0993" w:rsidRPr="002A0993" w:rsidRDefault="00103295" w:rsidP="00E07932">
            <w:pPr>
              <w:pStyle w:val="TableParagraph"/>
              <w:spacing w:before="171"/>
              <w:ind w:left="45"/>
              <w:rPr>
                <w:rFonts w:ascii="Times New Roman" w:hAnsi="Times New Roman" w:cs="Times New Roman"/>
                <w:sz w:val="24"/>
                <w:szCs w:val="24"/>
              </w:rPr>
            </w:pPr>
            <w:r w:rsidRPr="002A0993">
              <w:rPr>
                <w:rFonts w:ascii="Times New Roman" w:hAnsi="Times New Roman" w:cs="Times New Roman"/>
                <w:color w:val="231F20"/>
                <w:sz w:val="24"/>
                <w:szCs w:val="24"/>
                <w:lang w:val="kk"/>
              </w:rPr>
              <w:t>цифрлық ↔ физикалық</w:t>
            </w:r>
          </w:p>
        </w:tc>
        <w:tc>
          <w:tcPr>
            <w:tcW w:w="6945" w:type="dxa"/>
            <w:tcBorders>
              <w:top w:val="single" w:sz="4" w:space="0" w:color="231F20"/>
              <w:left w:val="single" w:sz="4" w:space="0" w:color="231F20"/>
            </w:tcBorders>
          </w:tcPr>
          <w:p w:rsidR="002A0993" w:rsidRPr="00103295" w:rsidRDefault="00103295" w:rsidP="00E07932">
            <w:pPr>
              <w:pStyle w:val="TableParagraph"/>
              <w:spacing w:before="34" w:line="225" w:lineRule="auto"/>
              <w:ind w:left="50"/>
              <w:rPr>
                <w:rFonts w:ascii="Times New Roman" w:hAnsi="Times New Roman" w:cs="Times New Roman"/>
                <w:color w:val="231F20"/>
                <w:sz w:val="24"/>
                <w:szCs w:val="24"/>
              </w:rPr>
            </w:pPr>
            <w:r w:rsidRPr="002A0993">
              <w:rPr>
                <w:rFonts w:ascii="Times New Roman" w:hAnsi="Times New Roman" w:cs="Times New Roman"/>
                <w:color w:val="231F20"/>
                <w:sz w:val="24"/>
                <w:szCs w:val="24"/>
                <w:lang w:val="kk"/>
              </w:rPr>
              <w:t>Орналасқан жеріне сілтеме: деректер орналастырылған физикалық компоненттердің орналасуы (мүмкін қатты таратылған).</w:t>
            </w:r>
          </w:p>
          <w:p w:rsidR="002A0993" w:rsidRPr="00103295" w:rsidRDefault="00103295" w:rsidP="00E07932">
            <w:pPr>
              <w:pStyle w:val="TableParagraph"/>
              <w:spacing w:before="34" w:line="225" w:lineRule="auto"/>
              <w:ind w:left="50"/>
              <w:rPr>
                <w:rFonts w:ascii="Times New Roman" w:hAnsi="Times New Roman" w:cs="Times New Roman"/>
                <w:color w:val="231F20"/>
                <w:sz w:val="24"/>
                <w:szCs w:val="24"/>
              </w:rPr>
            </w:pPr>
            <w:r w:rsidRPr="002A0993">
              <w:rPr>
                <w:rFonts w:ascii="Times New Roman" w:hAnsi="Times New Roman" w:cs="Times New Roman"/>
                <w:color w:val="231F20"/>
                <w:sz w:val="24"/>
                <w:szCs w:val="24"/>
                <w:lang w:val="kk"/>
              </w:rPr>
              <w:t>Іске асыруға сілтеме: бағдарламаны іске қосатын физикалық компоненттердің орналасуы (мүмкін қатты таратылған).</w:t>
            </w:r>
          </w:p>
          <w:p w:rsidR="002A0993" w:rsidRPr="00103295" w:rsidRDefault="00103295" w:rsidP="00E07932">
            <w:pPr>
              <w:pStyle w:val="TableParagraph"/>
              <w:spacing w:before="113" w:line="225" w:lineRule="auto"/>
              <w:ind w:left="50"/>
              <w:rPr>
                <w:rFonts w:ascii="Times New Roman" w:hAnsi="Times New Roman" w:cs="Times New Roman"/>
                <w:sz w:val="24"/>
                <w:szCs w:val="24"/>
              </w:rPr>
            </w:pPr>
            <w:r w:rsidRPr="002A0993">
              <w:rPr>
                <w:rFonts w:ascii="Times New Roman" w:hAnsi="Times New Roman" w:cs="Times New Roman"/>
                <w:color w:val="231F20"/>
                <w:sz w:val="24"/>
                <w:szCs w:val="24"/>
                <w:lang w:val="kk"/>
              </w:rPr>
              <w:t>Басқару/командалық сілтеме: бағдарламаның физикалық компонентпен өзара әрекеттесу мүмкіндігі (мысалы, бергіш/ ажыратып-қосқыш</w:t>
            </w:r>
            <w:r w:rsidRPr="002A0993">
              <w:rPr>
                <w:rFonts w:ascii="Times New Roman" w:hAnsi="Times New Roman" w:cs="Times New Roman"/>
                <w:color w:val="231F20"/>
                <w:sz w:val="24"/>
                <w:szCs w:val="24"/>
                <w:u w:val="single" w:color="231F20"/>
                <w:lang w:val="kk"/>
              </w:rPr>
              <w:t>)</w:t>
            </w:r>
          </w:p>
        </w:tc>
      </w:tr>
    </w:tbl>
    <w:p w:rsidR="002A0993" w:rsidRPr="00103295" w:rsidRDefault="002A0993" w:rsidP="002A0993">
      <w:pPr>
        <w:rPr>
          <w:color w:val="000000"/>
          <w:sz w:val="24"/>
          <w:szCs w:val="24"/>
          <w:lang w:val="en-US"/>
        </w:rPr>
      </w:pPr>
    </w:p>
    <w:p w:rsidR="002A0993" w:rsidRPr="002A0993" w:rsidRDefault="00103295" w:rsidP="002A0993">
      <w:pPr>
        <w:rPr>
          <w:color w:val="000000"/>
          <w:sz w:val="24"/>
          <w:szCs w:val="24"/>
        </w:rPr>
      </w:pPr>
      <w:r>
        <w:rPr>
          <w:noProof/>
          <w:color w:val="000000"/>
          <w:sz w:val="24"/>
          <w:szCs w:val="24"/>
        </w:rPr>
        <w:drawing>
          <wp:inline distT="0" distB="0" distL="0" distR="0">
            <wp:extent cx="5648325" cy="24479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48325" cy="2447925"/>
                    </a:xfrm>
                    <a:prstGeom prst="rect">
                      <a:avLst/>
                    </a:prstGeom>
                    <a:noFill/>
                    <a:ln>
                      <a:noFill/>
                    </a:ln>
                  </pic:spPr>
                </pic:pic>
              </a:graphicData>
            </a:graphic>
          </wp:inline>
        </w:drawing>
      </w:r>
    </w:p>
    <w:p w:rsidR="002A0993" w:rsidRPr="002A0993" w:rsidRDefault="002A0993" w:rsidP="002A0993">
      <w:pPr>
        <w:rPr>
          <w:color w:val="000000"/>
          <w:sz w:val="24"/>
          <w:szCs w:val="24"/>
        </w:rPr>
      </w:pPr>
    </w:p>
    <w:p w:rsidR="002A0993" w:rsidRPr="002A0993" w:rsidRDefault="00103295" w:rsidP="002A0993">
      <w:pPr>
        <w:jc w:val="center"/>
        <w:rPr>
          <w:b/>
          <w:color w:val="000000"/>
          <w:sz w:val="24"/>
          <w:szCs w:val="24"/>
        </w:rPr>
      </w:pPr>
      <w:r w:rsidRPr="002A0993">
        <w:rPr>
          <w:b/>
          <w:color w:val="000000"/>
          <w:sz w:val="24"/>
          <w:szCs w:val="24"/>
          <w:lang w:val="kk"/>
        </w:rPr>
        <w:t>А.2-сурет - Орналасқан жерінің байланыстары (адами деңгей ↔ физикалық деңгей)</w:t>
      </w:r>
    </w:p>
    <w:p w:rsidR="002A0993" w:rsidRPr="002A0993" w:rsidRDefault="002A0993" w:rsidP="002A0993">
      <w:pPr>
        <w:rPr>
          <w:color w:val="000000"/>
          <w:sz w:val="24"/>
          <w:szCs w:val="24"/>
        </w:rPr>
      </w:pPr>
    </w:p>
    <w:p w:rsidR="002A0993" w:rsidRPr="002A0993" w:rsidRDefault="00103295" w:rsidP="002A0993">
      <w:pPr>
        <w:rPr>
          <w:color w:val="000000"/>
          <w:sz w:val="24"/>
          <w:szCs w:val="24"/>
        </w:rPr>
      </w:pPr>
      <w:r w:rsidRPr="002A0993">
        <w:rPr>
          <w:color w:val="000000"/>
          <w:sz w:val="24"/>
          <w:szCs w:val="24"/>
          <w:lang w:val="kk"/>
        </w:rPr>
        <w:t>Бастапқыда модельдеудің бұл түрі күрделі болып көрінуі мүмкін, бірақ оның тәсілі көбінесе бірнеше құралдар мен әдістерді қолдану арқылы анықталады:</w:t>
      </w:r>
    </w:p>
    <w:p w:rsidR="002A0993" w:rsidRPr="002A0993" w:rsidRDefault="00103295" w:rsidP="002A0993">
      <w:pPr>
        <w:rPr>
          <w:color w:val="000000"/>
          <w:sz w:val="24"/>
          <w:szCs w:val="24"/>
        </w:rPr>
      </w:pPr>
      <w:r w:rsidRPr="002A0993">
        <w:rPr>
          <w:color w:val="000000"/>
          <w:sz w:val="24"/>
          <w:szCs w:val="24"/>
          <w:lang w:val="kk"/>
        </w:rPr>
        <w:t>- жиі кездесетін және үнемі модельденетін құрылымдар болып табылатын жүйелік шаблондарды қолдану (мысалы, бұлтты қызметтерге хостинг, әлеуметтік желі, MPLS WAN желісі және т. б.);</w:t>
      </w:r>
    </w:p>
    <w:p w:rsidR="002A0993" w:rsidRPr="002A0993" w:rsidRDefault="00103295" w:rsidP="002A0993">
      <w:pPr>
        <w:rPr>
          <w:color w:val="000000"/>
          <w:sz w:val="24"/>
          <w:szCs w:val="24"/>
        </w:rPr>
      </w:pPr>
      <w:r w:rsidRPr="002A0993">
        <w:rPr>
          <w:color w:val="000000"/>
          <w:sz w:val="24"/>
          <w:szCs w:val="24"/>
          <w:lang w:val="kk"/>
        </w:rPr>
        <w:t>- әртүрлі салалардан (мысалы, физикалық қауіпсіздік, психоәлеуметтік тәуекелдер) қолданыстағы білім базаларын пайдалану;</w:t>
      </w:r>
    </w:p>
    <w:p w:rsidR="002A0993" w:rsidRPr="002A0993" w:rsidRDefault="00103295" w:rsidP="002A0993">
      <w:pPr>
        <w:rPr>
          <w:color w:val="000000"/>
          <w:sz w:val="24"/>
          <w:szCs w:val="24"/>
        </w:rPr>
      </w:pPr>
      <w:r w:rsidRPr="002A0993">
        <w:rPr>
          <w:color w:val="000000"/>
          <w:sz w:val="24"/>
          <w:szCs w:val="24"/>
          <w:lang w:val="kk"/>
        </w:rPr>
        <w:t>- жоғары деңгейлі жүйелерді модельдеу және дәйекті нақтылауды қолдану арқылы итерациялық әдіснаманы қолдану;</w:t>
      </w:r>
    </w:p>
    <w:p w:rsidR="002A0993" w:rsidRPr="002A0993" w:rsidRDefault="00103295" w:rsidP="002A0993">
      <w:pPr>
        <w:rPr>
          <w:color w:val="000000"/>
          <w:sz w:val="24"/>
          <w:szCs w:val="24"/>
        </w:rPr>
      </w:pPr>
      <w:r w:rsidRPr="002A0993">
        <w:rPr>
          <w:color w:val="000000"/>
          <w:sz w:val="24"/>
          <w:szCs w:val="24"/>
          <w:lang w:val="kk"/>
        </w:rPr>
        <w:lastRenderedPageBreak/>
        <w:t>- күрделілікті шектеу үшін модельдеу әдістерін қолдану (мысалы, мәселенің симметриялық моделінің бір бөлігін ғана зерттеу үшін симметрияны зерттеу және т.б.).</w:t>
      </w:r>
    </w:p>
    <w:p w:rsidR="002A0993" w:rsidRPr="002A0993" w:rsidRDefault="002A0993" w:rsidP="002A0993">
      <w:pPr>
        <w:rPr>
          <w:color w:val="000000"/>
          <w:sz w:val="24"/>
          <w:szCs w:val="24"/>
        </w:rPr>
      </w:pPr>
    </w:p>
    <w:p w:rsidR="002A0993" w:rsidRPr="002A0993" w:rsidRDefault="00103295" w:rsidP="002A0993">
      <w:pPr>
        <w:rPr>
          <w:b/>
          <w:color w:val="000000"/>
          <w:sz w:val="24"/>
          <w:szCs w:val="24"/>
        </w:rPr>
      </w:pPr>
      <w:r w:rsidRPr="002A0993">
        <w:rPr>
          <w:b/>
          <w:color w:val="000000"/>
          <w:sz w:val="24"/>
          <w:szCs w:val="24"/>
          <w:lang w:val="kk"/>
        </w:rPr>
        <w:t>A.4 Динамикалық сипаттамалары</w:t>
      </w:r>
    </w:p>
    <w:p w:rsidR="002A0993" w:rsidRPr="002A0993" w:rsidRDefault="00103295" w:rsidP="002A0993">
      <w:pPr>
        <w:rPr>
          <w:color w:val="000000"/>
          <w:sz w:val="24"/>
          <w:szCs w:val="24"/>
        </w:rPr>
      </w:pPr>
      <w:r w:rsidRPr="002A0993">
        <w:rPr>
          <w:color w:val="000000"/>
          <w:sz w:val="24"/>
          <w:szCs w:val="24"/>
          <w:lang w:val="kk"/>
        </w:rPr>
        <w:t>Белгілі бір құрылымдық модельді динамикалық модель деп түсіну керек; басқаша айтқанда, мақсатты жүйеде орындалатын әрбір әрекет түйіндерді немесе сілтемелерді қосу немесе алып тастау немесе ағынды өзгерту арқылы киберкеңістікте оның моделін өзгертеді.</w:t>
      </w:r>
    </w:p>
    <w:p w:rsidR="002A0993" w:rsidRPr="00103295" w:rsidRDefault="00103295" w:rsidP="002A0993">
      <w:pPr>
        <w:rPr>
          <w:color w:val="000000"/>
          <w:sz w:val="24"/>
          <w:szCs w:val="24"/>
          <w:lang w:val="kk"/>
        </w:rPr>
      </w:pPr>
      <w:r w:rsidRPr="002A0993">
        <w:rPr>
          <w:color w:val="000000"/>
          <w:sz w:val="24"/>
          <w:szCs w:val="24"/>
          <w:lang w:val="kk"/>
        </w:rPr>
        <w:t xml:space="preserve">Уақытша өлшеудің басқа көріністері, әсіресе цифрлық деңгейге келгенде кеңірек. Мысалы A.3-суретте көрсетілген құрылымдағы APT шабуылының уақытша көрінісі: шабуылдаушы мақсатты жүйемен тікелей байланысқан кезде логикалық шабуыл фазасы, содан кейін мақсатты жүйеде бүйірлік қозғалыс фазасы болып табылады. </w:t>
      </w:r>
    </w:p>
    <w:p w:rsidR="002A0993" w:rsidRPr="00103295" w:rsidRDefault="002A0993" w:rsidP="002A0993">
      <w:pPr>
        <w:rPr>
          <w:color w:val="000000"/>
          <w:sz w:val="24"/>
          <w:szCs w:val="24"/>
          <w:lang w:val="kk"/>
        </w:rPr>
      </w:pPr>
    </w:p>
    <w:p w:rsidR="002A0993" w:rsidRPr="002A0993" w:rsidRDefault="00103295" w:rsidP="002A0993">
      <w:pPr>
        <w:rPr>
          <w:color w:val="000000"/>
          <w:sz w:val="24"/>
          <w:szCs w:val="24"/>
        </w:rPr>
      </w:pPr>
      <w:r>
        <w:rPr>
          <w:noProof/>
          <w:color w:val="000000"/>
          <w:sz w:val="24"/>
          <w:szCs w:val="24"/>
        </w:rPr>
        <w:drawing>
          <wp:inline distT="0" distB="0" distL="0" distR="0">
            <wp:extent cx="5686425" cy="52863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86425" cy="5286375"/>
                    </a:xfrm>
                    <a:prstGeom prst="rect">
                      <a:avLst/>
                    </a:prstGeom>
                    <a:noFill/>
                    <a:ln>
                      <a:noFill/>
                    </a:ln>
                  </pic:spPr>
                </pic:pic>
              </a:graphicData>
            </a:graphic>
          </wp:inline>
        </w:drawing>
      </w:r>
    </w:p>
    <w:p w:rsidR="002A0993" w:rsidRPr="002A0993" w:rsidRDefault="002A0993" w:rsidP="002A0993">
      <w:pPr>
        <w:rPr>
          <w:color w:val="000000"/>
          <w:sz w:val="24"/>
          <w:szCs w:val="24"/>
        </w:rPr>
      </w:pPr>
    </w:p>
    <w:p w:rsidR="002A0993" w:rsidRPr="002A0993" w:rsidRDefault="00103295" w:rsidP="002A0993">
      <w:pPr>
        <w:rPr>
          <w:color w:val="000000"/>
          <w:sz w:val="24"/>
          <w:szCs w:val="24"/>
        </w:rPr>
      </w:pPr>
      <w:r>
        <w:rPr>
          <w:noProof/>
          <w:color w:val="000000"/>
          <w:sz w:val="24"/>
          <w:szCs w:val="24"/>
        </w:rPr>
        <w:lastRenderedPageBreak/>
        <w:drawing>
          <wp:inline distT="0" distB="0" distL="0" distR="0">
            <wp:extent cx="5753100" cy="33718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3100" cy="3371850"/>
                    </a:xfrm>
                    <a:prstGeom prst="rect">
                      <a:avLst/>
                    </a:prstGeom>
                    <a:noFill/>
                    <a:ln>
                      <a:noFill/>
                    </a:ln>
                  </pic:spPr>
                </pic:pic>
              </a:graphicData>
            </a:graphic>
          </wp:inline>
        </w:drawing>
      </w:r>
    </w:p>
    <w:p w:rsidR="002A0993" w:rsidRPr="002A0993" w:rsidRDefault="00103295" w:rsidP="002A0993">
      <w:pPr>
        <w:rPr>
          <w:b/>
          <w:color w:val="000000"/>
          <w:sz w:val="24"/>
          <w:szCs w:val="24"/>
        </w:rPr>
      </w:pPr>
      <w:r w:rsidRPr="002A0993">
        <w:rPr>
          <w:b/>
          <w:color w:val="000000"/>
          <w:sz w:val="24"/>
          <w:szCs w:val="24"/>
          <w:lang w:val="kk"/>
        </w:rPr>
        <w:t>Шартты белгіленулер</w:t>
      </w:r>
    </w:p>
    <w:p w:rsidR="002A0993" w:rsidRPr="002A0993" w:rsidRDefault="00103295" w:rsidP="002A0993">
      <w:pPr>
        <w:rPr>
          <w:color w:val="000000"/>
          <w:sz w:val="24"/>
          <w:szCs w:val="24"/>
        </w:rPr>
      </w:pPr>
      <w:r w:rsidRPr="002A0993">
        <w:rPr>
          <w:color w:val="000000"/>
          <w:sz w:val="24"/>
          <w:szCs w:val="24"/>
          <w:lang w:val="kk"/>
        </w:rPr>
        <w:t>T1</w:t>
      </w:r>
      <w:r w:rsidRPr="002A0993">
        <w:rPr>
          <w:color w:val="000000"/>
          <w:sz w:val="24"/>
          <w:szCs w:val="24"/>
          <w:lang w:val="kk"/>
        </w:rPr>
        <w:tab/>
        <w:t>Шабуыл жасау мақсатында қорғалмаған пайдаланушының фишингтік шабуылы</w:t>
      </w:r>
    </w:p>
    <w:p w:rsidR="002A0993" w:rsidRPr="002A0993" w:rsidRDefault="00103295" w:rsidP="002A0993">
      <w:pPr>
        <w:rPr>
          <w:color w:val="000000"/>
          <w:sz w:val="24"/>
          <w:szCs w:val="24"/>
        </w:rPr>
      </w:pPr>
      <w:r w:rsidRPr="002A0993">
        <w:rPr>
          <w:color w:val="000000"/>
          <w:sz w:val="24"/>
          <w:szCs w:val="24"/>
          <w:lang w:val="kk"/>
        </w:rPr>
        <w:t>T2</w:t>
      </w:r>
      <w:r w:rsidRPr="002A0993">
        <w:rPr>
          <w:color w:val="000000"/>
          <w:sz w:val="24"/>
          <w:szCs w:val="24"/>
          <w:lang w:val="kk"/>
        </w:rPr>
        <w:tab/>
        <w:t>АТ-компоненттерін бақылауға түсіру әрекеті</w:t>
      </w:r>
    </w:p>
    <w:p w:rsidR="002A0993" w:rsidRPr="002A0993" w:rsidRDefault="00103295" w:rsidP="002A0993">
      <w:pPr>
        <w:rPr>
          <w:color w:val="000000"/>
          <w:sz w:val="24"/>
          <w:szCs w:val="24"/>
        </w:rPr>
      </w:pPr>
      <w:r w:rsidRPr="002A0993">
        <w:rPr>
          <w:color w:val="000000"/>
          <w:sz w:val="24"/>
          <w:szCs w:val="24"/>
          <w:lang w:val="kk"/>
        </w:rPr>
        <w:t>T3</w:t>
      </w:r>
      <w:r w:rsidRPr="002A0993">
        <w:rPr>
          <w:color w:val="000000"/>
          <w:sz w:val="24"/>
          <w:szCs w:val="24"/>
          <w:lang w:val="kk"/>
        </w:rPr>
        <w:tab/>
        <w:t xml:space="preserve">Әзірлеу объектісін бүлдіру </w:t>
      </w:r>
    </w:p>
    <w:p w:rsidR="002A0993" w:rsidRDefault="002A0993" w:rsidP="002A0993">
      <w:pPr>
        <w:jc w:val="center"/>
        <w:rPr>
          <w:b/>
          <w:color w:val="000000"/>
          <w:sz w:val="24"/>
          <w:szCs w:val="24"/>
        </w:rPr>
      </w:pPr>
    </w:p>
    <w:p w:rsidR="002A0993" w:rsidRPr="002A0993" w:rsidRDefault="00103295" w:rsidP="002A0993">
      <w:pPr>
        <w:jc w:val="center"/>
        <w:rPr>
          <w:b/>
          <w:color w:val="000000"/>
          <w:sz w:val="24"/>
          <w:szCs w:val="24"/>
        </w:rPr>
      </w:pPr>
      <w:r w:rsidRPr="002A0993">
        <w:rPr>
          <w:b/>
          <w:color w:val="000000"/>
          <w:sz w:val="24"/>
          <w:szCs w:val="24"/>
          <w:lang w:val="kk"/>
        </w:rPr>
        <w:t>А.3-сурет - APT типті шабуылдың әртүрлі фазаларын ұсыну</w:t>
      </w:r>
    </w:p>
    <w:p w:rsidR="002A0993" w:rsidRPr="002A0993" w:rsidRDefault="002A0993" w:rsidP="002A0993">
      <w:pPr>
        <w:jc w:val="center"/>
        <w:rPr>
          <w:color w:val="000000"/>
          <w:sz w:val="24"/>
          <w:szCs w:val="24"/>
        </w:rPr>
      </w:pPr>
    </w:p>
    <w:p w:rsidR="002A0993" w:rsidRPr="002A0993" w:rsidRDefault="00103295" w:rsidP="002A0993">
      <w:pPr>
        <w:rPr>
          <w:color w:val="000000"/>
          <w:sz w:val="24"/>
          <w:szCs w:val="24"/>
        </w:rPr>
      </w:pPr>
      <w:r w:rsidRPr="002A0993">
        <w:rPr>
          <w:color w:val="000000"/>
          <w:sz w:val="24"/>
          <w:szCs w:val="24"/>
          <w:lang w:val="kk"/>
        </w:rPr>
        <w:t>Киберкеңістікті ұсыну моделі аналитиктің талаптарына байланысты әр түрлі талдау деңгейіне мүмкіндік беру үшін жеткілікті әмбебап.</w:t>
      </w:r>
    </w:p>
    <w:p w:rsidR="002A0993" w:rsidRPr="002A0993" w:rsidRDefault="00103295" w:rsidP="002A0993">
      <w:pPr>
        <w:rPr>
          <w:color w:val="000000"/>
          <w:sz w:val="24"/>
          <w:szCs w:val="24"/>
        </w:rPr>
      </w:pPr>
      <w:r w:rsidRPr="002A0993">
        <w:rPr>
          <w:color w:val="000000"/>
          <w:sz w:val="24"/>
          <w:szCs w:val="24"/>
          <w:lang w:val="kk"/>
        </w:rPr>
        <w:t>Сонымен қатар, 3 негізгі деңгейі бар негізгі модельді 6 деңгейге дейін кеңейтуге болады:</w:t>
      </w:r>
    </w:p>
    <w:p w:rsidR="002A0993" w:rsidRPr="002A0993" w:rsidRDefault="00103295" w:rsidP="002A0993">
      <w:pPr>
        <w:rPr>
          <w:color w:val="000000"/>
          <w:sz w:val="24"/>
          <w:szCs w:val="24"/>
        </w:rPr>
      </w:pPr>
      <w:r w:rsidRPr="002A0993">
        <w:rPr>
          <w:color w:val="000000"/>
          <w:sz w:val="24"/>
          <w:szCs w:val="24"/>
          <w:lang w:val="kk"/>
        </w:rPr>
        <w:t>-КОГНИТИВТІ деңгей деп аталатын</w:t>
      </w:r>
      <w:bookmarkStart w:id="11" w:name="_Hlk86326428"/>
      <w:r w:rsidRPr="002A0993">
        <w:rPr>
          <w:color w:val="000000"/>
          <w:sz w:val="24"/>
          <w:szCs w:val="24"/>
          <w:lang w:val="kk"/>
        </w:rPr>
        <w:t xml:space="preserve">  АНТРОПОГЕНДІ</w:t>
      </w:r>
      <w:bookmarkEnd w:id="11"/>
      <w:r w:rsidRPr="002A0993">
        <w:rPr>
          <w:color w:val="000000"/>
          <w:sz w:val="24"/>
          <w:szCs w:val="24"/>
          <w:lang w:val="kk"/>
        </w:rPr>
        <w:t>-1 кіші бөлімі адамдардың әлеуметтік көрінісін модельдеу үшін пайдаланылады;</w:t>
      </w:r>
    </w:p>
    <w:p w:rsidR="002A0993" w:rsidRPr="002A0993" w:rsidRDefault="00103295" w:rsidP="002A0993">
      <w:pPr>
        <w:rPr>
          <w:color w:val="000000"/>
          <w:sz w:val="24"/>
          <w:szCs w:val="24"/>
        </w:rPr>
      </w:pPr>
      <w:r w:rsidRPr="002A0993">
        <w:rPr>
          <w:color w:val="000000"/>
          <w:sz w:val="24"/>
          <w:szCs w:val="24"/>
          <w:lang w:val="kk"/>
        </w:rPr>
        <w:t>-АДАМ деңгейі деп аталатын АНТРОПОГЕНДІК-2 кіші бөлімі жеке тұлғаларды және олардың ұйымдарын әлеуметтік желілерде модельдеу үшін қолданылады;</w:t>
      </w:r>
    </w:p>
    <w:p w:rsidR="002A0993" w:rsidRPr="002A0993" w:rsidRDefault="00103295" w:rsidP="002A0993">
      <w:pPr>
        <w:rPr>
          <w:color w:val="000000"/>
          <w:sz w:val="24"/>
          <w:szCs w:val="24"/>
        </w:rPr>
      </w:pPr>
      <w:r w:rsidRPr="002A0993">
        <w:rPr>
          <w:color w:val="000000"/>
          <w:sz w:val="24"/>
          <w:szCs w:val="24"/>
          <w:lang w:val="kk"/>
        </w:rPr>
        <w:t>-КИБЕР ТҰЛҒА деңгейі деп аталатын ЦИФРЛЫҚ-1 кіші бөлімі жеке тұлғалардың немесе цифрлық компоненттердің цифрлық бейнесін модельдеу үшін пайдаланылады;</w:t>
      </w:r>
    </w:p>
    <w:p w:rsidR="002A0993" w:rsidRPr="002A0993" w:rsidRDefault="00103295" w:rsidP="002A0993">
      <w:pPr>
        <w:rPr>
          <w:color w:val="000000"/>
          <w:sz w:val="24"/>
          <w:szCs w:val="24"/>
        </w:rPr>
      </w:pPr>
      <w:r w:rsidRPr="002A0993">
        <w:rPr>
          <w:color w:val="000000"/>
          <w:sz w:val="24"/>
          <w:szCs w:val="24"/>
          <w:lang w:val="kk"/>
        </w:rPr>
        <w:t>-ЛОГИКАЛЫҚ деңгей деп аталатын ЦИФРЛЫҚ-2 кіші бөлімі техникалық компьютерлік деректерді және бағдарламалық процестерді модельдеу үшін пайдаланылады;</w:t>
      </w:r>
    </w:p>
    <w:p w:rsidR="002A0993" w:rsidRPr="002A0993" w:rsidRDefault="00103295" w:rsidP="002A0993">
      <w:pPr>
        <w:rPr>
          <w:color w:val="000000"/>
          <w:sz w:val="24"/>
          <w:szCs w:val="24"/>
        </w:rPr>
      </w:pPr>
      <w:r w:rsidRPr="002A0993">
        <w:rPr>
          <w:color w:val="000000"/>
          <w:sz w:val="24"/>
          <w:szCs w:val="24"/>
          <w:lang w:val="kk"/>
        </w:rPr>
        <w:t>-КОМПОНЕНТ деңгейі деп аталатын ФИЗИКАЛЫҚ-1 кіші бөлімі АТ-жүйесінің инфрақұрылымын құрайтын компоненттерді модельдеу үшін пайдаланылады;</w:t>
      </w:r>
    </w:p>
    <w:p w:rsidR="002A0993" w:rsidRPr="002A0993" w:rsidRDefault="00103295" w:rsidP="002A0993">
      <w:pPr>
        <w:rPr>
          <w:color w:val="000000"/>
          <w:sz w:val="24"/>
          <w:szCs w:val="24"/>
        </w:rPr>
      </w:pPr>
      <w:r w:rsidRPr="002A0993">
        <w:rPr>
          <w:color w:val="000000"/>
          <w:sz w:val="24"/>
          <w:szCs w:val="24"/>
          <w:lang w:val="kk"/>
        </w:rPr>
        <w:t>-ГЕОГРАФИЯЛЫҚ деңгей деп аталатын ФИЗИКАЛЫҚ-2 кіші бөлімі адамдар мен активтердің географиялық орналасуын модельдеу үшін пайдаланылады.</w:t>
      </w:r>
    </w:p>
    <w:p w:rsidR="002A0993" w:rsidRPr="002A0993" w:rsidRDefault="00103295" w:rsidP="002A0993">
      <w:pPr>
        <w:rPr>
          <w:color w:val="000000"/>
          <w:sz w:val="24"/>
          <w:szCs w:val="24"/>
        </w:rPr>
      </w:pPr>
      <w:r w:rsidRPr="002A0993">
        <w:rPr>
          <w:color w:val="000000"/>
          <w:sz w:val="24"/>
          <w:szCs w:val="24"/>
          <w:lang w:val="kk"/>
        </w:rPr>
        <w:t>A.4-суретте киберкеңістіктің 6 -еңгейлі моделі көрсетілген.</w:t>
      </w:r>
    </w:p>
    <w:p w:rsidR="002A0993" w:rsidRPr="002A0993" w:rsidRDefault="002A0993" w:rsidP="002A0993">
      <w:pPr>
        <w:rPr>
          <w:color w:val="000000"/>
          <w:sz w:val="24"/>
          <w:szCs w:val="24"/>
        </w:rPr>
      </w:pPr>
    </w:p>
    <w:p w:rsidR="002A0993" w:rsidRPr="002A0993" w:rsidRDefault="002A0993" w:rsidP="002A0993">
      <w:pPr>
        <w:rPr>
          <w:color w:val="000000"/>
          <w:sz w:val="24"/>
          <w:szCs w:val="24"/>
        </w:rPr>
      </w:pPr>
    </w:p>
    <w:p w:rsidR="002A0993" w:rsidRPr="002A0993" w:rsidRDefault="00E81F89" w:rsidP="002A0993">
      <w:pPr>
        <w:rPr>
          <w:color w:val="000000"/>
          <w:sz w:val="24"/>
          <w:szCs w:val="24"/>
        </w:rPr>
      </w:pPr>
      <w:r>
        <w:rPr>
          <w:noProof/>
          <w:color w:val="000000"/>
          <w:sz w:val="24"/>
          <w:szCs w:val="24"/>
        </w:rPr>
        <w:lastRenderedPageBreak/>
        <w:drawing>
          <wp:inline distT="0" distB="0" distL="0" distR="0">
            <wp:extent cx="5619750" cy="32099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19750" cy="3209925"/>
                    </a:xfrm>
                    <a:prstGeom prst="rect">
                      <a:avLst/>
                    </a:prstGeom>
                    <a:noFill/>
                    <a:ln>
                      <a:noFill/>
                    </a:ln>
                  </pic:spPr>
                </pic:pic>
              </a:graphicData>
            </a:graphic>
          </wp:inline>
        </w:drawing>
      </w:r>
    </w:p>
    <w:p w:rsidR="002A0993" w:rsidRPr="002A0993" w:rsidRDefault="00103295" w:rsidP="002A0993">
      <w:pPr>
        <w:jc w:val="center"/>
        <w:rPr>
          <w:b/>
          <w:color w:val="000000"/>
          <w:sz w:val="24"/>
          <w:szCs w:val="24"/>
        </w:rPr>
      </w:pPr>
      <w:r w:rsidRPr="002A0993">
        <w:rPr>
          <w:b/>
          <w:color w:val="000000"/>
          <w:sz w:val="24"/>
          <w:szCs w:val="24"/>
          <w:lang w:val="kk"/>
        </w:rPr>
        <w:t>А.4-сурет - Кеңейтілген көп деңгейлі киберкеңістік моделі</w:t>
      </w:r>
    </w:p>
    <w:p w:rsidR="002A0993" w:rsidRPr="002A0993" w:rsidRDefault="002A0993" w:rsidP="002A0993">
      <w:pPr>
        <w:rPr>
          <w:color w:val="000000"/>
          <w:sz w:val="24"/>
          <w:szCs w:val="24"/>
        </w:rPr>
      </w:pPr>
    </w:p>
    <w:p w:rsidR="002A0993" w:rsidRPr="002A0993" w:rsidRDefault="00103295" w:rsidP="002A0993">
      <w:pPr>
        <w:rPr>
          <w:color w:val="000000"/>
          <w:sz w:val="24"/>
          <w:szCs w:val="24"/>
        </w:rPr>
      </w:pPr>
      <w:r w:rsidRPr="002A0993">
        <w:rPr>
          <w:color w:val="000000"/>
          <w:sz w:val="24"/>
          <w:szCs w:val="24"/>
        </w:rPr>
        <w:br w:type="page"/>
      </w:r>
    </w:p>
    <w:p w:rsidR="00612928" w:rsidRPr="002A0993" w:rsidRDefault="00103295" w:rsidP="00612928">
      <w:pPr>
        <w:jc w:val="center"/>
        <w:rPr>
          <w:b/>
          <w:color w:val="000000"/>
          <w:sz w:val="24"/>
          <w:szCs w:val="24"/>
        </w:rPr>
      </w:pPr>
      <w:r w:rsidRPr="002A0993">
        <w:rPr>
          <w:b/>
          <w:color w:val="000000"/>
          <w:sz w:val="24"/>
          <w:szCs w:val="24"/>
          <w:lang w:val="kk"/>
        </w:rPr>
        <w:lastRenderedPageBreak/>
        <w:t>Библиография</w:t>
      </w:r>
    </w:p>
    <w:p w:rsidR="00612928" w:rsidRPr="002A0993" w:rsidRDefault="00612928" w:rsidP="00612928">
      <w:pPr>
        <w:rPr>
          <w:color w:val="000000"/>
          <w:sz w:val="24"/>
          <w:szCs w:val="24"/>
        </w:rPr>
      </w:pPr>
    </w:p>
    <w:p w:rsidR="00612928" w:rsidRPr="00103295" w:rsidRDefault="00103295" w:rsidP="00612928">
      <w:pPr>
        <w:rPr>
          <w:color w:val="000000"/>
          <w:sz w:val="24"/>
          <w:szCs w:val="24"/>
          <w:lang w:val="kk"/>
        </w:rPr>
      </w:pPr>
      <w:r>
        <w:rPr>
          <w:color w:val="000000"/>
          <w:sz w:val="24"/>
          <w:szCs w:val="24"/>
          <w:lang w:val="kk"/>
        </w:rPr>
        <w:t>[1] ISO/IEC 27001, Ақпараттық технологиялар. Қорғауды қамтамасыз ету әдістері. Ақпараттық қауіпсіздікті қамтамасыз ету жүйелері. Талаптар</w:t>
      </w:r>
    </w:p>
    <w:p w:rsidR="00612928" w:rsidRPr="00103295" w:rsidRDefault="00103295" w:rsidP="00612928">
      <w:pPr>
        <w:rPr>
          <w:color w:val="000000"/>
          <w:sz w:val="24"/>
          <w:szCs w:val="24"/>
          <w:lang w:val="kk"/>
        </w:rPr>
      </w:pPr>
      <w:r w:rsidRPr="002A0993">
        <w:rPr>
          <w:color w:val="000000"/>
          <w:sz w:val="24"/>
          <w:szCs w:val="24"/>
          <w:lang w:val="kk"/>
        </w:rPr>
        <w:t>[2] ISO/IEC 27005, Ақпараттық технология. Қауіпсіздікті қамтамасыз ету әдістері мен құралдары. Ақпараттық қауіпсіздік тәуекелі менеджменті</w:t>
      </w:r>
    </w:p>
    <w:p w:rsidR="00612928" w:rsidRPr="00103295" w:rsidRDefault="00103295" w:rsidP="00612928">
      <w:pPr>
        <w:rPr>
          <w:color w:val="000000"/>
          <w:sz w:val="24"/>
          <w:szCs w:val="24"/>
          <w:lang w:val="kk"/>
        </w:rPr>
      </w:pPr>
      <w:r w:rsidRPr="002A0993">
        <w:rPr>
          <w:color w:val="000000"/>
          <w:sz w:val="24"/>
          <w:szCs w:val="24"/>
          <w:lang w:val="kk"/>
        </w:rPr>
        <w:t xml:space="preserve">[3] ИСО/МЭК 27019, Ақпараттық технологиялар. Қауіпсіздікті қамтамасыз ету әдістері мен құралдары. Жалпы пайдаланылатын энергия жүйелерінің ақпараттық қауіпсіздігін қамтамасыз ету шаралары </w:t>
      </w:r>
    </w:p>
    <w:p w:rsidR="00612928" w:rsidRPr="00103295" w:rsidRDefault="00103295" w:rsidP="00612928">
      <w:pPr>
        <w:rPr>
          <w:color w:val="000000"/>
          <w:sz w:val="24"/>
          <w:szCs w:val="24"/>
          <w:lang w:val="kk"/>
        </w:rPr>
      </w:pPr>
      <w:r w:rsidRPr="002A0993">
        <w:rPr>
          <w:color w:val="000000"/>
          <w:sz w:val="24"/>
          <w:szCs w:val="24"/>
          <w:lang w:val="kk"/>
        </w:rPr>
        <w:t>[4] ISO/IEC 27035 (барлық бөлімдер), Ақпараттық технология. Қауіпсіздікті қамтамасыз ету әдістері мен құралдары. Ақпараттық қауіпсіздік инциденттерінің менеджменті</w:t>
      </w:r>
    </w:p>
    <w:p w:rsidR="00612928" w:rsidRPr="00103295" w:rsidRDefault="00103295" w:rsidP="00612928">
      <w:pPr>
        <w:rPr>
          <w:color w:val="000000"/>
          <w:sz w:val="24"/>
          <w:szCs w:val="24"/>
          <w:lang w:val="kk"/>
        </w:rPr>
      </w:pPr>
      <w:r w:rsidRPr="002A0993">
        <w:rPr>
          <w:color w:val="000000"/>
          <w:sz w:val="24"/>
          <w:szCs w:val="24"/>
          <w:lang w:val="kk"/>
        </w:rPr>
        <w:t>[5] ISO/IEC 27036 (барлық бөлімдер), Ақпараттық технологиялар. Қауіпсіздікті қамтамасыз ету әдістері мен құралдары. Жеткізушілермен өзара қарым-қатынастағы ақпараттық қауіпсіздік</w:t>
      </w:r>
    </w:p>
    <w:p w:rsidR="00612928" w:rsidRPr="00103295" w:rsidRDefault="00103295" w:rsidP="00612928">
      <w:pPr>
        <w:rPr>
          <w:color w:val="000000"/>
          <w:sz w:val="24"/>
          <w:szCs w:val="24"/>
          <w:lang w:val="kk"/>
        </w:rPr>
      </w:pPr>
      <w:r w:rsidRPr="002A0993">
        <w:rPr>
          <w:color w:val="000000"/>
          <w:sz w:val="24"/>
          <w:szCs w:val="24"/>
          <w:lang w:val="kk"/>
        </w:rPr>
        <w:t xml:space="preserve">[6] ISO/IEC TS 27102, Ақпараттық қауіпсіздік менеджменті. Кибер сақтандыру жөніндегі басшылық нұсқаулар </w:t>
      </w:r>
    </w:p>
    <w:p w:rsidR="00612928" w:rsidRPr="00103295" w:rsidRDefault="00103295" w:rsidP="00612928">
      <w:pPr>
        <w:rPr>
          <w:color w:val="000000"/>
          <w:sz w:val="24"/>
          <w:szCs w:val="24"/>
          <w:lang w:val="kk"/>
        </w:rPr>
      </w:pPr>
      <w:r w:rsidRPr="002A0993">
        <w:rPr>
          <w:color w:val="000000"/>
          <w:sz w:val="24"/>
          <w:szCs w:val="24"/>
          <w:lang w:val="kk"/>
        </w:rPr>
        <w:t>[7] ISO/IEC TS 27110, Ақпараттық қауіпсіздік, киберқауіпсіздік және құпиялылықты қорғау. Киберқауіпсіздік негіздерін әзірлеу жөніндегі басшылық нұсқаулар</w:t>
      </w:r>
    </w:p>
    <w:p w:rsidR="00612928" w:rsidRPr="00103295" w:rsidRDefault="00103295" w:rsidP="00612928">
      <w:pPr>
        <w:rPr>
          <w:color w:val="000000"/>
          <w:sz w:val="24"/>
          <w:szCs w:val="24"/>
          <w:lang w:val="kk"/>
        </w:rPr>
      </w:pPr>
      <w:r w:rsidRPr="002A0993">
        <w:rPr>
          <w:color w:val="000000"/>
          <w:sz w:val="24"/>
          <w:szCs w:val="24"/>
          <w:lang w:val="kk"/>
        </w:rPr>
        <w:t>[8] ISO 31000, Тәуекелдер менеджменті. Қағидаттар мен басшылық нұсқаулар.</w:t>
      </w:r>
    </w:p>
    <w:p w:rsidR="00612928" w:rsidRPr="00103295" w:rsidRDefault="00103295" w:rsidP="00612928">
      <w:pPr>
        <w:rPr>
          <w:color w:val="000000"/>
          <w:sz w:val="24"/>
          <w:szCs w:val="24"/>
          <w:lang w:val="kk"/>
        </w:rPr>
      </w:pPr>
      <w:r w:rsidRPr="002A0993">
        <w:rPr>
          <w:color w:val="000000"/>
          <w:sz w:val="24"/>
          <w:szCs w:val="24"/>
          <w:lang w:val="kk"/>
        </w:rPr>
        <w:t xml:space="preserve">[9] AFNOR CN SSI N0477, </w:t>
      </w:r>
      <w:r>
        <w:rPr>
          <w:color w:val="000000"/>
          <w:sz w:val="24"/>
          <w:szCs w:val="24"/>
          <w:lang w:val="kk"/>
        </w:rPr>
        <w:t>«</w:t>
      </w:r>
      <w:r w:rsidRPr="002A0993">
        <w:rPr>
          <w:color w:val="000000"/>
          <w:sz w:val="24"/>
          <w:szCs w:val="24"/>
          <w:lang w:val="kk"/>
        </w:rPr>
        <w:t>Ерікті стандарттар және киберқауіпсіздікке инновациялық тәсілдер</w:t>
      </w:r>
      <w:r>
        <w:rPr>
          <w:color w:val="000000"/>
          <w:sz w:val="24"/>
          <w:szCs w:val="24"/>
          <w:lang w:val="kk"/>
        </w:rPr>
        <w:t>»</w:t>
      </w:r>
      <w:r w:rsidRPr="002A0993">
        <w:rPr>
          <w:color w:val="000000"/>
          <w:sz w:val="24"/>
          <w:szCs w:val="24"/>
          <w:lang w:val="kk"/>
        </w:rPr>
        <w:t>, желтоқсан 2019 ж.</w:t>
      </w:r>
    </w:p>
    <w:p w:rsidR="00612928" w:rsidRPr="00103295" w:rsidRDefault="00612928" w:rsidP="00612928">
      <w:pPr>
        <w:widowControl/>
        <w:autoSpaceDE/>
        <w:autoSpaceDN/>
        <w:adjustRightInd/>
        <w:ind w:firstLine="709"/>
        <w:jc w:val="left"/>
        <w:rPr>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Pr="00103295" w:rsidRDefault="00612928" w:rsidP="002A0993">
      <w:pPr>
        <w:widowControl/>
        <w:autoSpaceDE/>
        <w:autoSpaceDN/>
        <w:adjustRightInd/>
        <w:ind w:firstLine="0"/>
        <w:jc w:val="center"/>
        <w:rPr>
          <w:b/>
          <w:sz w:val="24"/>
          <w:szCs w:val="24"/>
          <w:lang w:val="kk"/>
        </w:rPr>
      </w:pPr>
    </w:p>
    <w:p w:rsidR="00612928" w:rsidRDefault="00612928" w:rsidP="002A0993">
      <w:pPr>
        <w:widowControl/>
        <w:autoSpaceDE/>
        <w:autoSpaceDN/>
        <w:adjustRightInd/>
        <w:ind w:firstLine="0"/>
        <w:jc w:val="center"/>
        <w:rPr>
          <w:b/>
          <w:sz w:val="24"/>
          <w:szCs w:val="24"/>
          <w:lang w:val="kk"/>
        </w:rPr>
      </w:pPr>
    </w:p>
    <w:p w:rsidR="00367EA3" w:rsidRPr="00103295" w:rsidRDefault="00367EA3" w:rsidP="002A0993">
      <w:pPr>
        <w:widowControl/>
        <w:autoSpaceDE/>
        <w:autoSpaceDN/>
        <w:adjustRightInd/>
        <w:ind w:firstLine="0"/>
        <w:jc w:val="center"/>
        <w:rPr>
          <w:b/>
          <w:sz w:val="24"/>
          <w:szCs w:val="24"/>
          <w:lang w:val="kk"/>
        </w:rPr>
      </w:pPr>
    </w:p>
    <w:p w:rsidR="002A0993" w:rsidRPr="00103295" w:rsidRDefault="00103295" w:rsidP="002A0993">
      <w:pPr>
        <w:widowControl/>
        <w:autoSpaceDE/>
        <w:autoSpaceDN/>
        <w:adjustRightInd/>
        <w:ind w:firstLine="0"/>
        <w:jc w:val="center"/>
        <w:rPr>
          <w:b/>
          <w:sz w:val="24"/>
          <w:szCs w:val="24"/>
          <w:lang w:val="kk"/>
        </w:rPr>
      </w:pPr>
      <w:r w:rsidRPr="002A0993">
        <w:rPr>
          <w:b/>
          <w:sz w:val="24"/>
          <w:szCs w:val="24"/>
          <w:lang w:val="kk"/>
        </w:rPr>
        <w:lastRenderedPageBreak/>
        <w:t>B.A қосымшасы</w:t>
      </w:r>
    </w:p>
    <w:p w:rsidR="002A0993" w:rsidRPr="00103295" w:rsidRDefault="00103295" w:rsidP="002A0993">
      <w:pPr>
        <w:widowControl/>
        <w:autoSpaceDE/>
        <w:autoSpaceDN/>
        <w:adjustRightInd/>
        <w:ind w:firstLine="0"/>
        <w:jc w:val="center"/>
        <w:rPr>
          <w:i/>
          <w:sz w:val="24"/>
          <w:szCs w:val="24"/>
          <w:lang w:val="kk"/>
        </w:rPr>
      </w:pPr>
      <w:r w:rsidRPr="002A0993">
        <w:rPr>
          <w:i/>
          <w:sz w:val="24"/>
          <w:szCs w:val="24"/>
          <w:lang w:val="kk"/>
        </w:rPr>
        <w:t>(ақпараттық)</w:t>
      </w:r>
    </w:p>
    <w:p w:rsidR="002A0993" w:rsidRPr="00103295" w:rsidRDefault="00103295" w:rsidP="002A0993">
      <w:pPr>
        <w:widowControl/>
        <w:autoSpaceDE/>
        <w:autoSpaceDN/>
        <w:adjustRightInd/>
        <w:ind w:firstLine="0"/>
        <w:jc w:val="center"/>
        <w:rPr>
          <w:b/>
          <w:sz w:val="24"/>
          <w:szCs w:val="24"/>
          <w:lang w:val="kk"/>
        </w:rPr>
      </w:pPr>
      <w:r w:rsidRPr="002A0993">
        <w:rPr>
          <w:b/>
          <w:sz w:val="24"/>
          <w:szCs w:val="24"/>
          <w:lang w:val="kk"/>
        </w:rPr>
        <w:t xml:space="preserve">Ұлттық стандарттың сілтемелік халықаралық стандартқа </w:t>
      </w:r>
    </w:p>
    <w:p w:rsidR="002A0993" w:rsidRPr="00103295" w:rsidRDefault="00103295" w:rsidP="002A0993">
      <w:pPr>
        <w:widowControl/>
        <w:autoSpaceDE/>
        <w:autoSpaceDN/>
        <w:adjustRightInd/>
        <w:ind w:firstLine="0"/>
        <w:jc w:val="center"/>
        <w:rPr>
          <w:b/>
          <w:sz w:val="24"/>
          <w:szCs w:val="24"/>
          <w:lang w:val="kk"/>
        </w:rPr>
      </w:pPr>
      <w:r w:rsidRPr="002A0993">
        <w:rPr>
          <w:b/>
          <w:sz w:val="24"/>
          <w:szCs w:val="24"/>
          <w:lang w:val="kk"/>
        </w:rPr>
        <w:t xml:space="preserve"> сәйкестігі мәліметтер</w:t>
      </w:r>
    </w:p>
    <w:p w:rsidR="002A0993" w:rsidRPr="00103295" w:rsidRDefault="002A0993" w:rsidP="002A0993">
      <w:pPr>
        <w:widowControl/>
        <w:autoSpaceDE/>
        <w:autoSpaceDN/>
        <w:adjustRightInd/>
        <w:ind w:firstLine="709"/>
        <w:jc w:val="center"/>
        <w:rPr>
          <w:b/>
          <w:sz w:val="24"/>
          <w:szCs w:val="24"/>
          <w:lang w:val="kk"/>
        </w:rPr>
      </w:pPr>
    </w:p>
    <w:p w:rsidR="002A0993" w:rsidRPr="00E81F89" w:rsidRDefault="00103295" w:rsidP="00E81F89">
      <w:pPr>
        <w:pStyle w:val="Default"/>
        <w:rPr>
          <w:b/>
          <w:bCs/>
          <w:lang w:val="kk"/>
        </w:rPr>
      </w:pPr>
      <w:r w:rsidRPr="002A0993">
        <w:rPr>
          <w:b/>
          <w:lang w:val="kk"/>
        </w:rPr>
        <w:t xml:space="preserve">В.А.1-кесте - Стандарттардың сілтемелік халықаралық, өңірлік стандарттарға, шет мемлекеттер стандарттарына </w:t>
      </w:r>
      <w:r w:rsidR="00E81F89">
        <w:rPr>
          <w:b/>
          <w:lang w:val="kk-KZ"/>
        </w:rPr>
        <w:t>сәйкестігі туралы мәліметтер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1947"/>
        <w:gridCol w:w="3832"/>
      </w:tblGrid>
      <w:tr w:rsidR="00942B83" w:rsidTr="00E07932">
        <w:tc>
          <w:tcPr>
            <w:tcW w:w="3652" w:type="dxa"/>
            <w:vAlign w:val="center"/>
          </w:tcPr>
          <w:p w:rsidR="002A0993" w:rsidRPr="00E81F89" w:rsidRDefault="00E81F89" w:rsidP="00E81F89">
            <w:pPr>
              <w:pStyle w:val="Default"/>
              <w:jc w:val="center"/>
              <w:rPr>
                <w:lang w:val="kk"/>
              </w:rPr>
            </w:pPr>
            <w:r>
              <w:rPr>
                <w:lang w:val="kk-KZ"/>
              </w:rPr>
              <w:t>Халықаралық, өңірлік стандарттардың, шет мемлекет стандартының белгіленуі және атауы</w:t>
            </w:r>
          </w:p>
        </w:tc>
        <w:tc>
          <w:tcPr>
            <w:tcW w:w="1985" w:type="dxa"/>
            <w:vAlign w:val="center"/>
          </w:tcPr>
          <w:p w:rsidR="002A0993" w:rsidRPr="002A0993" w:rsidRDefault="00103295" w:rsidP="00E07932">
            <w:pPr>
              <w:pStyle w:val="Default"/>
              <w:jc w:val="center"/>
            </w:pPr>
            <w:r w:rsidRPr="002A0993">
              <w:rPr>
                <w:lang w:val="kk"/>
              </w:rPr>
              <w:t>Сәйкестік дәрежесі</w:t>
            </w:r>
          </w:p>
        </w:tc>
        <w:tc>
          <w:tcPr>
            <w:tcW w:w="3933" w:type="dxa"/>
            <w:vAlign w:val="center"/>
          </w:tcPr>
          <w:p w:rsidR="002A0993" w:rsidRPr="002A0993" w:rsidRDefault="00E81F89" w:rsidP="00E81F89">
            <w:pPr>
              <w:pStyle w:val="Default"/>
              <w:jc w:val="center"/>
            </w:pPr>
            <w:r>
              <w:rPr>
                <w:lang w:val="kk-KZ"/>
              </w:rPr>
              <w:t>Ұлттық стандарттың, мемлекетаралық стандарттың белгіленуі және атауы</w:t>
            </w:r>
          </w:p>
        </w:tc>
      </w:tr>
      <w:tr w:rsidR="00942B83" w:rsidTr="00E07932">
        <w:trPr>
          <w:trHeight w:val="1211"/>
        </w:trPr>
        <w:tc>
          <w:tcPr>
            <w:tcW w:w="3652" w:type="dxa"/>
          </w:tcPr>
          <w:p w:rsidR="002A0993" w:rsidRPr="0016316B" w:rsidRDefault="00103295" w:rsidP="002A0993">
            <w:pPr>
              <w:rPr>
                <w:color w:val="000000"/>
                <w:sz w:val="24"/>
                <w:szCs w:val="24"/>
              </w:rPr>
            </w:pPr>
            <w:r w:rsidRPr="0016316B">
              <w:rPr>
                <w:color w:val="000000"/>
                <w:sz w:val="24"/>
                <w:szCs w:val="24"/>
                <w:lang w:val="kk"/>
              </w:rPr>
              <w:t>ISO/IEC 27000 Ақпараттық технологиялар. Қауіпсіздікті қамтамасыз ету әдістері мен құралдары. Ақпараттық қауіпсіздік менеджмент жүйелері. Жалпы шолу және терминология.</w:t>
            </w:r>
          </w:p>
          <w:p w:rsidR="002A0993" w:rsidRPr="002A0993" w:rsidRDefault="002A0993" w:rsidP="00E07932">
            <w:pPr>
              <w:ind w:firstLine="0"/>
              <w:rPr>
                <w:sz w:val="24"/>
                <w:szCs w:val="24"/>
                <w:lang w:val="en-US"/>
              </w:rPr>
            </w:pPr>
          </w:p>
        </w:tc>
        <w:tc>
          <w:tcPr>
            <w:tcW w:w="1985" w:type="dxa"/>
            <w:vAlign w:val="center"/>
          </w:tcPr>
          <w:p w:rsidR="002A0993" w:rsidRPr="002A0993" w:rsidRDefault="00103295" w:rsidP="00E07932">
            <w:pPr>
              <w:widowControl/>
              <w:autoSpaceDE/>
              <w:autoSpaceDN/>
              <w:adjustRightInd/>
              <w:ind w:firstLine="0"/>
              <w:jc w:val="center"/>
              <w:rPr>
                <w:sz w:val="24"/>
                <w:szCs w:val="24"/>
                <w:lang w:val="en-US"/>
              </w:rPr>
            </w:pPr>
            <w:r w:rsidRPr="002A0993">
              <w:rPr>
                <w:sz w:val="24"/>
                <w:szCs w:val="24"/>
                <w:lang w:val="kk"/>
              </w:rPr>
              <w:t>IDT</w:t>
            </w:r>
          </w:p>
        </w:tc>
        <w:tc>
          <w:tcPr>
            <w:tcW w:w="3933" w:type="dxa"/>
          </w:tcPr>
          <w:p w:rsidR="00E364A9" w:rsidRPr="0016316B" w:rsidRDefault="00103295" w:rsidP="00E364A9">
            <w:pPr>
              <w:rPr>
                <w:color w:val="000000"/>
                <w:sz w:val="24"/>
                <w:szCs w:val="24"/>
              </w:rPr>
            </w:pPr>
            <w:bookmarkStart w:id="12" w:name="_Hlk73519767"/>
            <w:r w:rsidRPr="002A0993">
              <w:rPr>
                <w:sz w:val="24"/>
                <w:szCs w:val="24"/>
                <w:lang w:val="kk"/>
              </w:rPr>
              <w:t>ҚР СТ</w:t>
            </w:r>
            <w:r w:rsidRPr="0016316B">
              <w:rPr>
                <w:color w:val="000000"/>
                <w:sz w:val="24"/>
                <w:szCs w:val="24"/>
                <w:lang w:val="kk"/>
              </w:rPr>
              <w:t xml:space="preserve"> 27000-2019* Ақпараттық технологиялар.  Қауіпсіздікті қамтамасыз ету әдістері мен құралдары. Ақпараттық қауіпсіздік менеджмент жүйелері. Жалпы шолу және терминология.</w:t>
            </w:r>
          </w:p>
          <w:bookmarkEnd w:id="12"/>
          <w:p w:rsidR="002A0993" w:rsidRPr="002A0993" w:rsidRDefault="002A0993" w:rsidP="00E364A9">
            <w:pPr>
              <w:ind w:firstLine="33"/>
              <w:rPr>
                <w:sz w:val="24"/>
                <w:szCs w:val="24"/>
              </w:rPr>
            </w:pPr>
          </w:p>
        </w:tc>
      </w:tr>
      <w:tr w:rsidR="00942B83" w:rsidTr="00227BB7">
        <w:tc>
          <w:tcPr>
            <w:tcW w:w="9570" w:type="dxa"/>
            <w:gridSpan w:val="3"/>
            <w:shd w:val="clear" w:color="auto" w:fill="auto"/>
          </w:tcPr>
          <w:p w:rsidR="002A0993" w:rsidRPr="00227BB7" w:rsidRDefault="00103295" w:rsidP="00E07932">
            <w:pPr>
              <w:pStyle w:val="ac"/>
              <w:ind w:left="708"/>
              <w:jc w:val="left"/>
              <w:rPr>
                <w:szCs w:val="24"/>
              </w:rPr>
            </w:pPr>
            <w:r w:rsidRPr="00227BB7">
              <w:rPr>
                <w:szCs w:val="24"/>
                <w:lang w:val="kk"/>
              </w:rPr>
              <w:t>______________</w:t>
            </w:r>
          </w:p>
          <w:p w:rsidR="002A0993" w:rsidRPr="00227BB7" w:rsidRDefault="00103295" w:rsidP="00E07932">
            <w:pPr>
              <w:widowControl/>
              <w:autoSpaceDE/>
              <w:autoSpaceDN/>
              <w:adjustRightInd/>
              <w:ind w:left="708" w:firstLine="0"/>
              <w:jc w:val="left"/>
              <w:rPr>
                <w:b/>
                <w:sz w:val="24"/>
                <w:szCs w:val="24"/>
                <w:lang w:val="kk-KZ"/>
              </w:rPr>
            </w:pPr>
            <w:r w:rsidRPr="00227BB7">
              <w:rPr>
                <w:sz w:val="24"/>
                <w:szCs w:val="24"/>
                <w:lang w:val="kk"/>
              </w:rPr>
              <w:t>* бекітілген</w:t>
            </w:r>
          </w:p>
        </w:tc>
      </w:tr>
    </w:tbl>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Pr="002A0993" w:rsidRDefault="002A0993" w:rsidP="002A0993">
      <w:pPr>
        <w:rPr>
          <w:b/>
          <w:color w:val="000000"/>
          <w:sz w:val="24"/>
          <w:szCs w:val="24"/>
        </w:rPr>
      </w:pPr>
    </w:p>
    <w:p w:rsidR="002A0993" w:rsidRDefault="002A0993" w:rsidP="002A0993">
      <w:pPr>
        <w:rPr>
          <w:b/>
          <w:color w:val="000000"/>
          <w:sz w:val="24"/>
          <w:szCs w:val="24"/>
        </w:rPr>
      </w:pPr>
    </w:p>
    <w:p w:rsidR="002A0993" w:rsidRDefault="002A0993" w:rsidP="002A0993">
      <w:pPr>
        <w:rPr>
          <w:b/>
          <w:color w:val="000000"/>
          <w:sz w:val="24"/>
          <w:szCs w:val="24"/>
        </w:rPr>
      </w:pPr>
    </w:p>
    <w:p w:rsidR="002A0993" w:rsidRDefault="002A0993" w:rsidP="002A0993">
      <w:pPr>
        <w:rPr>
          <w:b/>
          <w:color w:val="000000"/>
          <w:sz w:val="24"/>
          <w:szCs w:val="24"/>
        </w:rPr>
      </w:pPr>
    </w:p>
    <w:p w:rsidR="002A0993" w:rsidRDefault="002A0993" w:rsidP="002A0993">
      <w:pPr>
        <w:rPr>
          <w:b/>
          <w:color w:val="000000"/>
          <w:sz w:val="24"/>
          <w:szCs w:val="24"/>
        </w:rPr>
      </w:pPr>
    </w:p>
    <w:p w:rsidR="002A0993" w:rsidRDefault="002A0993" w:rsidP="002A0993">
      <w:pPr>
        <w:rPr>
          <w:b/>
          <w:color w:val="000000"/>
          <w:sz w:val="24"/>
          <w:szCs w:val="24"/>
        </w:rPr>
      </w:pPr>
    </w:p>
    <w:p w:rsidR="002A0993" w:rsidRPr="002A0993" w:rsidRDefault="002A0993" w:rsidP="002A0993">
      <w:pPr>
        <w:rPr>
          <w:b/>
          <w:color w:val="000000"/>
          <w:sz w:val="24"/>
          <w:szCs w:val="24"/>
        </w:rPr>
      </w:pPr>
    </w:p>
    <w:p w:rsidR="002D2856" w:rsidRPr="002A0993" w:rsidRDefault="002D2856" w:rsidP="00BE3320">
      <w:pPr>
        <w:widowControl/>
        <w:autoSpaceDE/>
        <w:autoSpaceDN/>
        <w:adjustRightInd/>
        <w:ind w:firstLine="709"/>
        <w:jc w:val="left"/>
        <w:rPr>
          <w:sz w:val="24"/>
          <w:szCs w:val="24"/>
        </w:rPr>
      </w:pPr>
    </w:p>
    <w:p w:rsidR="002D2856" w:rsidRPr="002A0993" w:rsidRDefault="002D2856" w:rsidP="00BE3320">
      <w:pPr>
        <w:widowControl/>
        <w:autoSpaceDE/>
        <w:autoSpaceDN/>
        <w:adjustRightInd/>
        <w:ind w:firstLine="709"/>
        <w:jc w:val="left"/>
        <w:rPr>
          <w:sz w:val="24"/>
          <w:szCs w:val="24"/>
        </w:rPr>
      </w:pPr>
    </w:p>
    <w:p w:rsidR="002D2856" w:rsidRPr="002A0993" w:rsidRDefault="002D2856" w:rsidP="00BE3320">
      <w:pPr>
        <w:widowControl/>
        <w:autoSpaceDE/>
        <w:autoSpaceDN/>
        <w:adjustRightInd/>
        <w:ind w:firstLine="709"/>
        <w:jc w:val="left"/>
        <w:rPr>
          <w:sz w:val="24"/>
          <w:szCs w:val="24"/>
        </w:rPr>
      </w:pPr>
    </w:p>
    <w:p w:rsidR="002D2856" w:rsidRPr="002A0993" w:rsidRDefault="002D2856" w:rsidP="00BE3320">
      <w:pPr>
        <w:widowControl/>
        <w:autoSpaceDE/>
        <w:autoSpaceDN/>
        <w:adjustRightInd/>
        <w:ind w:firstLine="709"/>
        <w:jc w:val="left"/>
        <w:rPr>
          <w:sz w:val="24"/>
          <w:szCs w:val="24"/>
        </w:rPr>
      </w:pPr>
    </w:p>
    <w:p w:rsidR="002D2856" w:rsidRPr="002A0993" w:rsidRDefault="002D2856" w:rsidP="00BE3320">
      <w:pPr>
        <w:widowControl/>
        <w:autoSpaceDE/>
        <w:autoSpaceDN/>
        <w:adjustRightInd/>
        <w:ind w:firstLine="709"/>
        <w:jc w:val="left"/>
        <w:rPr>
          <w:sz w:val="24"/>
          <w:szCs w:val="24"/>
        </w:rPr>
      </w:pPr>
    </w:p>
    <w:p w:rsidR="002D2856" w:rsidRPr="002A0993" w:rsidRDefault="002D2856" w:rsidP="00BE3320">
      <w:pPr>
        <w:widowControl/>
        <w:autoSpaceDE/>
        <w:autoSpaceDN/>
        <w:adjustRightInd/>
        <w:ind w:firstLine="709"/>
        <w:jc w:val="left"/>
        <w:rPr>
          <w:sz w:val="24"/>
          <w:szCs w:val="24"/>
        </w:rPr>
      </w:pPr>
    </w:p>
    <w:p w:rsidR="002D2856" w:rsidRPr="002A0993" w:rsidRDefault="002D2856" w:rsidP="00BE3320">
      <w:pPr>
        <w:widowControl/>
        <w:autoSpaceDE/>
        <w:autoSpaceDN/>
        <w:adjustRightInd/>
        <w:ind w:firstLine="709"/>
        <w:jc w:val="left"/>
        <w:rPr>
          <w:sz w:val="24"/>
          <w:szCs w:val="24"/>
        </w:rPr>
      </w:pPr>
    </w:p>
    <w:p w:rsidR="002D2856" w:rsidRPr="002A0993" w:rsidRDefault="002D2856" w:rsidP="00BE3320">
      <w:pPr>
        <w:widowControl/>
        <w:autoSpaceDE/>
        <w:autoSpaceDN/>
        <w:adjustRightInd/>
        <w:ind w:firstLine="709"/>
        <w:jc w:val="left"/>
        <w:rPr>
          <w:sz w:val="24"/>
          <w:szCs w:val="24"/>
        </w:rPr>
      </w:pPr>
    </w:p>
    <w:p w:rsidR="002D2856" w:rsidRPr="002A0993" w:rsidRDefault="002D2856" w:rsidP="00BE3320">
      <w:pPr>
        <w:widowControl/>
        <w:autoSpaceDE/>
        <w:autoSpaceDN/>
        <w:adjustRightInd/>
        <w:ind w:firstLine="709"/>
        <w:jc w:val="left"/>
        <w:rPr>
          <w:sz w:val="24"/>
          <w:szCs w:val="24"/>
        </w:rPr>
      </w:pPr>
    </w:p>
    <w:p w:rsidR="002D2856" w:rsidRPr="002A0993" w:rsidRDefault="002D2856" w:rsidP="00BE3320">
      <w:pPr>
        <w:widowControl/>
        <w:autoSpaceDE/>
        <w:autoSpaceDN/>
        <w:adjustRightInd/>
        <w:ind w:firstLine="709"/>
        <w:jc w:val="left"/>
        <w:rPr>
          <w:sz w:val="24"/>
          <w:szCs w:val="24"/>
        </w:rPr>
      </w:pPr>
    </w:p>
    <w:p w:rsidR="002D2856" w:rsidRPr="002A0993" w:rsidRDefault="002D2856" w:rsidP="00BE3320">
      <w:pPr>
        <w:widowControl/>
        <w:autoSpaceDE/>
        <w:autoSpaceDN/>
        <w:adjustRightInd/>
        <w:ind w:firstLine="709"/>
        <w:jc w:val="left"/>
        <w:rPr>
          <w:sz w:val="24"/>
          <w:szCs w:val="24"/>
        </w:rPr>
      </w:pPr>
    </w:p>
    <w:p w:rsidR="002D2856" w:rsidRPr="002A0993" w:rsidRDefault="002D2856" w:rsidP="00BE3320">
      <w:pPr>
        <w:widowControl/>
        <w:autoSpaceDE/>
        <w:autoSpaceDN/>
        <w:adjustRightInd/>
        <w:ind w:firstLine="709"/>
        <w:jc w:val="left"/>
        <w:rPr>
          <w:sz w:val="24"/>
          <w:szCs w:val="24"/>
        </w:rPr>
      </w:pPr>
    </w:p>
    <w:p w:rsidR="002D2856" w:rsidRPr="002A0993" w:rsidRDefault="002D2856" w:rsidP="00BE3320">
      <w:pPr>
        <w:widowControl/>
        <w:autoSpaceDE/>
        <w:autoSpaceDN/>
        <w:adjustRightInd/>
        <w:ind w:firstLine="709"/>
        <w:jc w:val="left"/>
        <w:rPr>
          <w:sz w:val="24"/>
          <w:szCs w:val="24"/>
        </w:rPr>
      </w:pPr>
    </w:p>
    <w:p w:rsidR="002D2856" w:rsidRPr="002A0993" w:rsidRDefault="002D2856" w:rsidP="00BE3320">
      <w:pPr>
        <w:widowControl/>
        <w:autoSpaceDE/>
        <w:autoSpaceDN/>
        <w:adjustRightInd/>
        <w:ind w:firstLine="709"/>
        <w:jc w:val="left"/>
        <w:rPr>
          <w:sz w:val="24"/>
          <w:szCs w:val="24"/>
        </w:rPr>
      </w:pPr>
    </w:p>
    <w:p w:rsidR="006C523B" w:rsidRPr="002A0993" w:rsidRDefault="006C523B" w:rsidP="00BE3320">
      <w:pPr>
        <w:widowControl/>
        <w:autoSpaceDE/>
        <w:autoSpaceDN/>
        <w:adjustRightInd/>
        <w:ind w:firstLine="709"/>
        <w:jc w:val="left"/>
        <w:rPr>
          <w:sz w:val="24"/>
          <w:szCs w:val="24"/>
        </w:rPr>
      </w:pPr>
    </w:p>
    <w:p w:rsidR="003472EB" w:rsidRPr="002A0993" w:rsidRDefault="003472EB" w:rsidP="00E22A30">
      <w:pPr>
        <w:widowControl/>
        <w:autoSpaceDE/>
        <w:autoSpaceDN/>
        <w:adjustRightInd/>
        <w:ind w:firstLine="0"/>
        <w:jc w:val="left"/>
        <w:rPr>
          <w:sz w:val="24"/>
          <w:szCs w:val="24"/>
        </w:rPr>
      </w:pPr>
    </w:p>
    <w:p w:rsidR="003472EB" w:rsidRPr="002A0993" w:rsidRDefault="003472EB" w:rsidP="00BE3320">
      <w:pPr>
        <w:widowControl/>
        <w:autoSpaceDE/>
        <w:autoSpaceDN/>
        <w:adjustRightInd/>
        <w:ind w:firstLine="709"/>
        <w:jc w:val="left"/>
        <w:rPr>
          <w:sz w:val="24"/>
          <w:szCs w:val="24"/>
        </w:rPr>
      </w:pPr>
    </w:p>
    <w:p w:rsidR="003472EB" w:rsidRPr="002A0993" w:rsidRDefault="003472EB" w:rsidP="00BE3320">
      <w:pPr>
        <w:widowControl/>
        <w:autoSpaceDE/>
        <w:autoSpaceDN/>
        <w:adjustRightInd/>
        <w:ind w:firstLine="709"/>
        <w:jc w:val="left"/>
        <w:rPr>
          <w:sz w:val="24"/>
          <w:szCs w:val="24"/>
        </w:rPr>
      </w:pPr>
    </w:p>
    <w:p w:rsidR="003472EB" w:rsidRPr="002A0993" w:rsidRDefault="003472EB" w:rsidP="00BE3320">
      <w:pPr>
        <w:widowControl/>
        <w:autoSpaceDE/>
        <w:autoSpaceDN/>
        <w:adjustRightInd/>
        <w:ind w:firstLine="709"/>
        <w:jc w:val="left"/>
        <w:rPr>
          <w:sz w:val="24"/>
          <w:szCs w:val="24"/>
        </w:rPr>
      </w:pPr>
    </w:p>
    <w:p w:rsidR="003472EB" w:rsidRPr="002A0993" w:rsidRDefault="003472EB" w:rsidP="00BE3320">
      <w:pPr>
        <w:widowControl/>
        <w:autoSpaceDE/>
        <w:autoSpaceDN/>
        <w:adjustRightInd/>
        <w:ind w:firstLine="709"/>
        <w:jc w:val="left"/>
        <w:rPr>
          <w:sz w:val="24"/>
          <w:szCs w:val="24"/>
        </w:rPr>
      </w:pPr>
    </w:p>
    <w:p w:rsidR="003472EB" w:rsidRPr="002A0993" w:rsidRDefault="003472EB" w:rsidP="00914CB0">
      <w:pPr>
        <w:widowControl/>
        <w:autoSpaceDE/>
        <w:autoSpaceDN/>
        <w:adjustRightInd/>
        <w:ind w:firstLine="0"/>
        <w:jc w:val="left"/>
        <w:rPr>
          <w:sz w:val="24"/>
          <w:szCs w:val="24"/>
        </w:rPr>
      </w:pPr>
    </w:p>
    <w:p w:rsidR="003472EB" w:rsidRPr="002A0993" w:rsidRDefault="003472EB" w:rsidP="00BE3320">
      <w:pPr>
        <w:widowControl/>
        <w:autoSpaceDE/>
        <w:autoSpaceDN/>
        <w:adjustRightInd/>
        <w:ind w:firstLine="709"/>
        <w:jc w:val="left"/>
        <w:rPr>
          <w:sz w:val="24"/>
          <w:szCs w:val="24"/>
        </w:rPr>
      </w:pPr>
    </w:p>
    <w:p w:rsidR="003472EB" w:rsidRPr="002A0993" w:rsidRDefault="003472EB" w:rsidP="00BE3320">
      <w:pPr>
        <w:widowControl/>
        <w:autoSpaceDE/>
        <w:autoSpaceDN/>
        <w:adjustRightInd/>
        <w:ind w:firstLine="709"/>
        <w:jc w:val="left"/>
        <w:rPr>
          <w:sz w:val="24"/>
          <w:szCs w:val="24"/>
        </w:rPr>
      </w:pPr>
    </w:p>
    <w:p w:rsidR="003472EB" w:rsidRPr="002A0993" w:rsidRDefault="003472EB" w:rsidP="00BE3320">
      <w:pPr>
        <w:widowControl/>
        <w:autoSpaceDE/>
        <w:autoSpaceDN/>
        <w:adjustRightInd/>
        <w:ind w:firstLine="709"/>
        <w:jc w:val="left"/>
        <w:rPr>
          <w:sz w:val="24"/>
          <w:szCs w:val="24"/>
        </w:rPr>
      </w:pPr>
    </w:p>
    <w:p w:rsidR="003472EB" w:rsidRPr="002A0993"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942B83" w:rsidTr="009812CB">
        <w:trPr>
          <w:trHeight w:val="826"/>
        </w:trPr>
        <w:tc>
          <w:tcPr>
            <w:tcW w:w="9570" w:type="dxa"/>
            <w:shd w:val="clear" w:color="auto" w:fill="auto"/>
          </w:tcPr>
          <w:p w:rsidR="00EB77B0" w:rsidRPr="002A0993" w:rsidRDefault="00103295" w:rsidP="00EB77B0">
            <w:pPr>
              <w:ind w:firstLine="709"/>
              <w:jc w:val="right"/>
              <w:rPr>
                <w:b/>
                <w:sz w:val="24"/>
                <w:szCs w:val="24"/>
              </w:rPr>
            </w:pPr>
            <w:r w:rsidRPr="002A0993">
              <w:rPr>
                <w:b/>
                <w:bCs/>
                <w:sz w:val="24"/>
                <w:szCs w:val="24"/>
                <w:lang w:val="kk"/>
              </w:rPr>
              <w:t>МСЖ 25.040.40; 35.100.05 (IDT)</w:t>
            </w:r>
          </w:p>
          <w:p w:rsidR="00EB77B0" w:rsidRPr="002A0993" w:rsidRDefault="00EB77B0" w:rsidP="00EB77B0">
            <w:pPr>
              <w:ind w:firstLine="709"/>
              <w:jc w:val="right"/>
              <w:rPr>
                <w:sz w:val="24"/>
                <w:szCs w:val="24"/>
              </w:rPr>
            </w:pPr>
          </w:p>
          <w:p w:rsidR="00EE000B" w:rsidRPr="00E364A9" w:rsidRDefault="00103295" w:rsidP="003472EB">
            <w:pPr>
              <w:ind w:firstLine="0"/>
              <w:rPr>
                <w:sz w:val="24"/>
                <w:szCs w:val="24"/>
              </w:rPr>
            </w:pPr>
            <w:r w:rsidRPr="002A0993">
              <w:rPr>
                <w:b/>
                <w:spacing w:val="1"/>
                <w:sz w:val="24"/>
                <w:szCs w:val="24"/>
                <w:lang w:val="kk"/>
              </w:rPr>
              <w:t>Түйін сөздер:</w:t>
            </w:r>
            <w:r w:rsidRPr="002A0993">
              <w:rPr>
                <w:spacing w:val="1"/>
                <w:sz w:val="24"/>
                <w:szCs w:val="24"/>
                <w:lang w:val="kk"/>
              </w:rPr>
              <w:t xml:space="preserve"> киберқауіпсіздік, кибершабуыл, киберқауіп, инцидент, киберқауіпсіздік, кибертәуекел, киберкеңістік.</w:t>
            </w:r>
          </w:p>
        </w:tc>
      </w:tr>
    </w:tbl>
    <w:p w:rsidR="00EE000B" w:rsidRPr="002A0993" w:rsidRDefault="00103295" w:rsidP="00BE3320">
      <w:pPr>
        <w:widowControl/>
        <w:autoSpaceDE/>
        <w:autoSpaceDN/>
        <w:adjustRightInd/>
        <w:ind w:firstLine="709"/>
        <w:jc w:val="left"/>
        <w:rPr>
          <w:sz w:val="24"/>
          <w:szCs w:val="24"/>
        </w:rPr>
      </w:pPr>
      <w:r w:rsidRPr="002A0993">
        <w:rPr>
          <w:b/>
          <w:sz w:val="24"/>
          <w:szCs w:val="24"/>
        </w:rPr>
        <w:br w:type="page"/>
      </w:r>
    </w:p>
    <w:p w:rsidR="00EE000B" w:rsidRPr="00E06359" w:rsidRDefault="00EE000B" w:rsidP="00BE3320">
      <w:pPr>
        <w:suppressAutoHyphens/>
        <w:ind w:firstLine="709"/>
        <w:rPr>
          <w:sz w:val="24"/>
          <w:szCs w:val="24"/>
        </w:rPr>
      </w:pPr>
    </w:p>
    <w:p w:rsidR="00475EFB" w:rsidRPr="00E06359" w:rsidRDefault="00103295" w:rsidP="00475EFB">
      <w:pPr>
        <w:suppressAutoHyphens/>
        <w:ind w:firstLine="709"/>
        <w:rPr>
          <w:b/>
          <w:sz w:val="24"/>
          <w:szCs w:val="24"/>
        </w:rPr>
      </w:pPr>
      <w:r w:rsidRPr="00E06359">
        <w:rPr>
          <w:b/>
          <w:sz w:val="24"/>
          <w:szCs w:val="24"/>
          <w:lang w:val="kk"/>
        </w:rPr>
        <w:t xml:space="preserve">ӘЗІРЛЕУШІ </w:t>
      </w:r>
    </w:p>
    <w:p w:rsidR="00475EFB" w:rsidRDefault="00475EFB" w:rsidP="00475EFB">
      <w:pPr>
        <w:pStyle w:val="21"/>
        <w:tabs>
          <w:tab w:val="num" w:pos="-993"/>
        </w:tabs>
        <w:rPr>
          <w:szCs w:val="24"/>
        </w:rPr>
      </w:pPr>
    </w:p>
    <w:p w:rsidR="00475EFB" w:rsidRPr="00424880" w:rsidRDefault="00103295" w:rsidP="00475EFB">
      <w:pPr>
        <w:pStyle w:val="21"/>
        <w:tabs>
          <w:tab w:val="num" w:pos="-993"/>
        </w:tabs>
        <w:rPr>
          <w:szCs w:val="24"/>
        </w:rPr>
      </w:pPr>
      <w:r>
        <w:rPr>
          <w:szCs w:val="24"/>
          <w:lang w:val="kk"/>
        </w:rPr>
        <w:t>«Зерде» Ұлттық инфокоммуникация холдингі» АҚ</w:t>
      </w:r>
    </w:p>
    <w:p w:rsidR="00475EFB" w:rsidRPr="00E06359" w:rsidRDefault="00475EFB" w:rsidP="00475EFB">
      <w:pPr>
        <w:pStyle w:val="21"/>
        <w:tabs>
          <w:tab w:val="num" w:pos="-993"/>
        </w:tabs>
        <w:rPr>
          <w:b/>
          <w:szCs w:val="24"/>
        </w:rPr>
      </w:pPr>
    </w:p>
    <w:tbl>
      <w:tblPr>
        <w:tblW w:w="0" w:type="auto"/>
        <w:tblLook w:val="04A0" w:firstRow="1" w:lastRow="0" w:firstColumn="1" w:lastColumn="0" w:noHBand="0" w:noVBand="1"/>
      </w:tblPr>
      <w:tblGrid>
        <w:gridCol w:w="7017"/>
        <w:gridCol w:w="2337"/>
      </w:tblGrid>
      <w:tr w:rsidR="00942B83" w:rsidTr="00E07932">
        <w:tc>
          <w:tcPr>
            <w:tcW w:w="7196" w:type="dxa"/>
          </w:tcPr>
          <w:p w:rsidR="00E81F89" w:rsidRDefault="00E81F89" w:rsidP="00E07932">
            <w:pPr>
              <w:pStyle w:val="21"/>
              <w:tabs>
                <w:tab w:val="num" w:pos="-993"/>
              </w:tabs>
              <w:ind w:left="0"/>
              <w:rPr>
                <w:b/>
                <w:szCs w:val="28"/>
                <w:lang w:val="kk-KZ"/>
              </w:rPr>
            </w:pPr>
            <w:r>
              <w:rPr>
                <w:b/>
                <w:szCs w:val="28"/>
                <w:lang w:val="kk-KZ"/>
              </w:rPr>
              <w:t xml:space="preserve">Басқарма Төрағасының </w:t>
            </w:r>
          </w:p>
          <w:p w:rsidR="00475EFB" w:rsidRPr="00E81F89" w:rsidRDefault="00E81F89" w:rsidP="00E07932">
            <w:pPr>
              <w:pStyle w:val="21"/>
              <w:tabs>
                <w:tab w:val="num" w:pos="-993"/>
              </w:tabs>
              <w:ind w:left="0"/>
              <w:rPr>
                <w:b/>
                <w:szCs w:val="28"/>
                <w:lang w:val="kk-KZ"/>
              </w:rPr>
            </w:pPr>
            <w:r>
              <w:rPr>
                <w:b/>
                <w:szCs w:val="28"/>
                <w:lang w:val="kk-KZ"/>
              </w:rPr>
              <w:t>орынбасары</w:t>
            </w:r>
          </w:p>
          <w:p w:rsidR="00475EFB" w:rsidRPr="00374D0E" w:rsidRDefault="00475EFB" w:rsidP="00E07932">
            <w:pPr>
              <w:pStyle w:val="21"/>
              <w:tabs>
                <w:tab w:val="num" w:pos="-993"/>
              </w:tabs>
              <w:ind w:left="0"/>
              <w:rPr>
                <w:b/>
                <w:szCs w:val="28"/>
              </w:rPr>
            </w:pPr>
          </w:p>
        </w:tc>
        <w:tc>
          <w:tcPr>
            <w:tcW w:w="2374" w:type="dxa"/>
          </w:tcPr>
          <w:p w:rsidR="00475EFB" w:rsidRPr="00374D0E" w:rsidRDefault="00475EFB" w:rsidP="00E07932">
            <w:pPr>
              <w:pStyle w:val="21"/>
              <w:tabs>
                <w:tab w:val="num" w:pos="-993"/>
              </w:tabs>
              <w:ind w:left="0"/>
              <w:rPr>
                <w:b/>
                <w:szCs w:val="28"/>
              </w:rPr>
            </w:pPr>
          </w:p>
          <w:p w:rsidR="00475EFB" w:rsidRPr="00374D0E" w:rsidRDefault="00103295" w:rsidP="00E07932">
            <w:pPr>
              <w:pStyle w:val="21"/>
              <w:tabs>
                <w:tab w:val="num" w:pos="-993"/>
              </w:tabs>
              <w:ind w:left="0"/>
              <w:rPr>
                <w:b/>
                <w:szCs w:val="28"/>
              </w:rPr>
            </w:pPr>
            <w:r>
              <w:rPr>
                <w:b/>
                <w:szCs w:val="28"/>
                <w:lang w:val="kk"/>
              </w:rPr>
              <w:t>М. Сихаев</w:t>
            </w:r>
          </w:p>
        </w:tc>
      </w:tr>
      <w:tr w:rsidR="00942B83" w:rsidTr="00E07932">
        <w:tc>
          <w:tcPr>
            <w:tcW w:w="7196" w:type="dxa"/>
          </w:tcPr>
          <w:p w:rsidR="00475EFB" w:rsidRDefault="00E81F89" w:rsidP="00E07932">
            <w:pPr>
              <w:pStyle w:val="21"/>
              <w:tabs>
                <w:tab w:val="num" w:pos="-993"/>
              </w:tabs>
              <w:ind w:left="0"/>
              <w:rPr>
                <w:b/>
                <w:szCs w:val="28"/>
              </w:rPr>
            </w:pPr>
            <w:r>
              <w:rPr>
                <w:b/>
                <w:szCs w:val="28"/>
                <w:lang w:val="kk-KZ"/>
              </w:rPr>
              <w:t>Әдіснамалық</w:t>
            </w:r>
            <w:r w:rsidR="00103295">
              <w:rPr>
                <w:b/>
                <w:szCs w:val="28"/>
                <w:lang w:val="kk"/>
              </w:rPr>
              <w:t xml:space="preserve"> даму </w:t>
            </w:r>
          </w:p>
          <w:p w:rsidR="00475EFB" w:rsidRPr="00374D0E" w:rsidRDefault="00103295" w:rsidP="00E07932">
            <w:pPr>
              <w:pStyle w:val="21"/>
              <w:tabs>
                <w:tab w:val="num" w:pos="-993"/>
              </w:tabs>
              <w:ind w:left="0"/>
              <w:rPr>
                <w:b/>
                <w:szCs w:val="28"/>
              </w:rPr>
            </w:pPr>
            <w:r>
              <w:rPr>
                <w:b/>
                <w:szCs w:val="28"/>
                <w:lang w:val="kk"/>
              </w:rPr>
              <w:t>департаментінің директоры</w:t>
            </w:r>
          </w:p>
          <w:p w:rsidR="00475EFB" w:rsidRPr="00374D0E" w:rsidRDefault="00475EFB" w:rsidP="00E07932">
            <w:pPr>
              <w:pStyle w:val="21"/>
              <w:tabs>
                <w:tab w:val="num" w:pos="-993"/>
              </w:tabs>
              <w:ind w:left="0"/>
              <w:rPr>
                <w:b/>
                <w:szCs w:val="28"/>
              </w:rPr>
            </w:pPr>
          </w:p>
        </w:tc>
        <w:tc>
          <w:tcPr>
            <w:tcW w:w="2374" w:type="dxa"/>
          </w:tcPr>
          <w:p w:rsidR="00475EFB" w:rsidRPr="00374D0E" w:rsidRDefault="00475EFB" w:rsidP="00E07932">
            <w:pPr>
              <w:pStyle w:val="21"/>
              <w:tabs>
                <w:tab w:val="num" w:pos="-993"/>
              </w:tabs>
              <w:ind w:left="0"/>
              <w:rPr>
                <w:b/>
                <w:szCs w:val="28"/>
              </w:rPr>
            </w:pPr>
          </w:p>
          <w:p w:rsidR="00475EFB" w:rsidRPr="00374D0E" w:rsidRDefault="00103295" w:rsidP="00E07932">
            <w:pPr>
              <w:pStyle w:val="21"/>
              <w:tabs>
                <w:tab w:val="num" w:pos="-993"/>
              </w:tabs>
              <w:ind w:left="0"/>
              <w:rPr>
                <w:b/>
                <w:szCs w:val="28"/>
              </w:rPr>
            </w:pPr>
            <w:r>
              <w:rPr>
                <w:b/>
                <w:szCs w:val="28"/>
                <w:lang w:val="kk"/>
              </w:rPr>
              <w:t>Т. Каримова</w:t>
            </w:r>
          </w:p>
        </w:tc>
      </w:tr>
      <w:tr w:rsidR="00942B83" w:rsidTr="00E07932">
        <w:tc>
          <w:tcPr>
            <w:tcW w:w="7196" w:type="dxa"/>
          </w:tcPr>
          <w:p w:rsidR="00475EFB" w:rsidRPr="00374D0E" w:rsidRDefault="00103295" w:rsidP="00E07932">
            <w:pPr>
              <w:pStyle w:val="21"/>
              <w:tabs>
                <w:tab w:val="num" w:pos="-993"/>
              </w:tabs>
              <w:ind w:left="0"/>
              <w:rPr>
                <w:b/>
                <w:szCs w:val="28"/>
              </w:rPr>
            </w:pPr>
            <w:r>
              <w:rPr>
                <w:b/>
                <w:szCs w:val="28"/>
                <w:lang w:val="kk"/>
              </w:rPr>
              <w:t>Бірге орындаушы</w:t>
            </w:r>
          </w:p>
        </w:tc>
        <w:tc>
          <w:tcPr>
            <w:tcW w:w="2374" w:type="dxa"/>
          </w:tcPr>
          <w:p w:rsidR="00475EFB" w:rsidRPr="00374D0E" w:rsidRDefault="00103295" w:rsidP="00E07932">
            <w:pPr>
              <w:pStyle w:val="21"/>
              <w:tabs>
                <w:tab w:val="num" w:pos="-993"/>
              </w:tabs>
              <w:ind w:left="0"/>
              <w:rPr>
                <w:b/>
                <w:szCs w:val="28"/>
              </w:rPr>
            </w:pPr>
            <w:r>
              <w:rPr>
                <w:b/>
                <w:szCs w:val="28"/>
                <w:lang w:val="kk"/>
              </w:rPr>
              <w:t>Г. Қасенова</w:t>
            </w:r>
          </w:p>
        </w:tc>
      </w:tr>
    </w:tbl>
    <w:p w:rsidR="00475EFB" w:rsidRPr="00114B0F" w:rsidRDefault="00475EFB" w:rsidP="00475EFB">
      <w:pPr>
        <w:pStyle w:val="21"/>
        <w:tabs>
          <w:tab w:val="num" w:pos="-993"/>
        </w:tabs>
        <w:ind w:left="0" w:firstLine="709"/>
        <w:rPr>
          <w:szCs w:val="28"/>
        </w:rPr>
      </w:pPr>
    </w:p>
    <w:p w:rsidR="00EE000B" w:rsidRPr="00BE3320" w:rsidRDefault="00EE000B" w:rsidP="00BE3320">
      <w:pPr>
        <w:ind w:firstLine="709"/>
      </w:pPr>
    </w:p>
    <w:p w:rsidR="006E4B26" w:rsidRPr="00BE3320" w:rsidRDefault="006E4B26" w:rsidP="00BE3320">
      <w:pPr>
        <w:ind w:firstLine="709"/>
        <w:rPr>
          <w:b/>
        </w:rPr>
      </w:pPr>
    </w:p>
    <w:sectPr w:rsidR="006E4B26" w:rsidRPr="00BE3320"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EEB" w:rsidRDefault="00457EEB">
      <w:r>
        <w:separator/>
      </w:r>
    </w:p>
  </w:endnote>
  <w:endnote w:type="continuationSeparator" w:id="0">
    <w:p w:rsidR="00457EEB" w:rsidRDefault="0045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295" w:rsidRPr="00F528CE" w:rsidRDefault="00103295"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D92F01">
      <w:rPr>
        <w:rStyle w:val="a5"/>
        <w:rFonts w:eastAsia="Lucida Sans Unicode"/>
        <w:noProof/>
        <w:sz w:val="24"/>
      </w:rPr>
      <w:t>14</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295" w:rsidRPr="00F528CE" w:rsidRDefault="00103295"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D92F01">
      <w:rPr>
        <w:rStyle w:val="a5"/>
        <w:rFonts w:eastAsia="Lucida Sans Unicode"/>
        <w:noProof/>
        <w:sz w:val="24"/>
      </w:rPr>
      <w:t>15</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960777"/>
      <w:docPartObj>
        <w:docPartGallery w:val="Page Numbers (Bottom of Page)"/>
        <w:docPartUnique/>
      </w:docPartObj>
    </w:sdtPr>
    <w:sdtEndPr/>
    <w:sdtContent>
      <w:p w:rsidR="00103295" w:rsidRDefault="00103295" w:rsidP="008F3745">
        <w:pPr>
          <w:pStyle w:val="a3"/>
          <w:pBdr>
            <w:bottom w:val="single" w:sz="12" w:space="1" w:color="auto"/>
          </w:pBdr>
          <w:ind w:firstLine="0"/>
          <w:jc w:val="right"/>
        </w:pPr>
      </w:p>
      <w:p w:rsidR="00103295" w:rsidRPr="008F3745" w:rsidRDefault="00103295" w:rsidP="008F3745">
        <w:pPr>
          <w:pStyle w:val="a3"/>
          <w:ind w:firstLine="0"/>
          <w:jc w:val="right"/>
        </w:pPr>
        <w:r w:rsidRPr="008F3745">
          <w:rPr>
            <w:b/>
            <w:sz w:val="24"/>
            <w:lang w:val="kk"/>
          </w:rPr>
          <w:t xml:space="preserve">Жоба, 1-редакция                                                                                                                      </w:t>
        </w:r>
        <w:r w:rsidRPr="008F3745">
          <w:rPr>
            <w:sz w:val="24"/>
          </w:rPr>
          <w:fldChar w:fldCharType="begin"/>
        </w:r>
        <w:r w:rsidRPr="008F3745">
          <w:rPr>
            <w:sz w:val="24"/>
            <w:lang w:val="kk"/>
          </w:rPr>
          <w:instrText>PAGE   \* MERGEFORMAT</w:instrText>
        </w:r>
        <w:r w:rsidRPr="008F3745">
          <w:rPr>
            <w:sz w:val="24"/>
          </w:rPr>
          <w:fldChar w:fldCharType="separate"/>
        </w:r>
        <w:r w:rsidR="0042708E">
          <w:rPr>
            <w:noProof/>
            <w:sz w:val="24"/>
            <w:lang w:val="kk"/>
          </w:rPr>
          <w:t>1</w:t>
        </w:r>
        <w:r w:rsidRPr="008F3745">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EEB" w:rsidRDefault="00457EEB">
      <w:r>
        <w:separator/>
      </w:r>
    </w:p>
  </w:footnote>
  <w:footnote w:type="continuationSeparator" w:id="0">
    <w:p w:rsidR="00457EEB" w:rsidRDefault="00457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295" w:rsidRPr="00B07CC5" w:rsidRDefault="00103295" w:rsidP="009812CB">
    <w:pPr>
      <w:ind w:firstLine="0"/>
      <w:rPr>
        <w:b/>
        <w:sz w:val="24"/>
        <w:szCs w:val="24"/>
        <w:shd w:val="clear" w:color="auto" w:fill="FFFFFF"/>
        <w:lang w:val="kk-KZ"/>
      </w:rPr>
    </w:pPr>
    <w:r w:rsidRPr="00BE5BC1">
      <w:rPr>
        <w:b/>
        <w:sz w:val="24"/>
        <w:szCs w:val="24"/>
        <w:lang w:val="kk"/>
      </w:rPr>
      <w:t>ҚР СТ ISO/IEC TS 27100</w:t>
    </w:r>
  </w:p>
  <w:p w:rsidR="00103295" w:rsidRPr="00BE5BC1" w:rsidRDefault="00103295" w:rsidP="009812CB">
    <w:pPr>
      <w:ind w:firstLine="0"/>
      <w:rPr>
        <w:sz w:val="24"/>
        <w:szCs w:val="24"/>
      </w:rPr>
    </w:pPr>
    <w:r>
      <w:rPr>
        <w:i/>
        <w:sz w:val="24"/>
        <w:szCs w:val="24"/>
        <w:lang w:val="kk"/>
      </w:rPr>
      <w:t>(жоба, 1-редакция)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295" w:rsidRPr="00B07CC5" w:rsidRDefault="00103295" w:rsidP="009812CB">
    <w:pPr>
      <w:tabs>
        <w:tab w:val="left" w:pos="4962"/>
        <w:tab w:val="left" w:pos="5812"/>
        <w:tab w:val="left" w:pos="6379"/>
        <w:tab w:val="left" w:pos="6663"/>
        <w:tab w:val="left" w:pos="6946"/>
        <w:tab w:val="left" w:pos="7230"/>
      </w:tabs>
      <w:ind w:left="4962" w:firstLine="0"/>
      <w:jc w:val="right"/>
      <w:rPr>
        <w:b/>
        <w:sz w:val="24"/>
        <w:szCs w:val="24"/>
        <w:lang w:val="kk-KZ"/>
      </w:rPr>
    </w:pPr>
    <w:r w:rsidRPr="00BE5BC1">
      <w:rPr>
        <w:b/>
        <w:sz w:val="24"/>
        <w:szCs w:val="24"/>
        <w:lang w:val="kk"/>
      </w:rPr>
      <w:t>ҚР СТ ISO/IEC TS 27100</w:t>
    </w:r>
  </w:p>
  <w:p w:rsidR="00103295" w:rsidRPr="00BE5BC1" w:rsidRDefault="00103295"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lang w:val="kk"/>
      </w:rPr>
      <w:t>(жоба, 1-редакция)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295" w:rsidRPr="008D2E52" w:rsidRDefault="00103295" w:rsidP="008D2E52">
    <w:pPr>
      <w:pStyle w:val="a6"/>
      <w:tabs>
        <w:tab w:val="clear" w:pos="4677"/>
        <w:tab w:val="clear" w:pos="9355"/>
        <w:tab w:val="left" w:pos="6900"/>
        <w:tab w:val="left" w:pos="8400"/>
      </w:tabs>
      <w:jc w:val="right"/>
      <w:rPr>
        <w:i/>
        <w:sz w:val="24"/>
        <w:szCs w:val="24"/>
      </w:rPr>
    </w:pPr>
    <w:r w:rsidRPr="008D2E52">
      <w:rPr>
        <w:i/>
        <w:sz w:val="24"/>
        <w:szCs w:val="24"/>
        <w:lang w:val="kk"/>
      </w:rPr>
      <w:t>Жоба</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295" w:rsidRPr="00B07CC5" w:rsidRDefault="00103295" w:rsidP="008F3745">
    <w:pPr>
      <w:ind w:firstLine="0"/>
      <w:jc w:val="right"/>
      <w:rPr>
        <w:b/>
        <w:sz w:val="24"/>
        <w:szCs w:val="24"/>
        <w:shd w:val="clear" w:color="auto" w:fill="FFFFFF"/>
        <w:lang w:val="kk-KZ"/>
      </w:rPr>
    </w:pPr>
    <w:r w:rsidRPr="00BE5BC1">
      <w:rPr>
        <w:b/>
        <w:sz w:val="24"/>
        <w:szCs w:val="24"/>
        <w:lang w:val="kk"/>
      </w:rPr>
      <w:t xml:space="preserve">ҚР СТ ISO/IEC TS 27100 </w:t>
    </w:r>
  </w:p>
  <w:p w:rsidR="00103295" w:rsidRPr="008F3745" w:rsidRDefault="00103295" w:rsidP="008F3745">
    <w:pPr>
      <w:ind w:firstLine="0"/>
      <w:jc w:val="right"/>
      <w:rPr>
        <w:sz w:val="24"/>
        <w:szCs w:val="24"/>
      </w:rPr>
    </w:pPr>
    <w:r w:rsidRPr="008F3745">
      <w:rPr>
        <w:i/>
        <w:sz w:val="24"/>
        <w:szCs w:val="24"/>
        <w:lang w:val="kk"/>
      </w:rPr>
      <w:t>(жоба, 1-редакция)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B4A0013E">
      <w:start w:val="1"/>
      <w:numFmt w:val="lowerLetter"/>
      <w:lvlText w:val="%1)"/>
      <w:lvlJc w:val="left"/>
      <w:pPr>
        <w:ind w:left="720" w:hanging="360"/>
      </w:pPr>
    </w:lvl>
    <w:lvl w:ilvl="1" w:tplc="173CA43E" w:tentative="1">
      <w:start w:val="1"/>
      <w:numFmt w:val="lowerLetter"/>
      <w:lvlText w:val="%2."/>
      <w:lvlJc w:val="left"/>
      <w:pPr>
        <w:ind w:left="1440" w:hanging="360"/>
      </w:pPr>
    </w:lvl>
    <w:lvl w:ilvl="2" w:tplc="4F8E89E6" w:tentative="1">
      <w:start w:val="1"/>
      <w:numFmt w:val="lowerRoman"/>
      <w:lvlText w:val="%3."/>
      <w:lvlJc w:val="right"/>
      <w:pPr>
        <w:ind w:left="2160" w:hanging="180"/>
      </w:pPr>
    </w:lvl>
    <w:lvl w:ilvl="3" w:tplc="A18031A8" w:tentative="1">
      <w:start w:val="1"/>
      <w:numFmt w:val="decimal"/>
      <w:lvlText w:val="%4."/>
      <w:lvlJc w:val="left"/>
      <w:pPr>
        <w:ind w:left="2880" w:hanging="360"/>
      </w:pPr>
    </w:lvl>
    <w:lvl w:ilvl="4" w:tplc="5608E912" w:tentative="1">
      <w:start w:val="1"/>
      <w:numFmt w:val="lowerLetter"/>
      <w:lvlText w:val="%5."/>
      <w:lvlJc w:val="left"/>
      <w:pPr>
        <w:ind w:left="3600" w:hanging="360"/>
      </w:pPr>
    </w:lvl>
    <w:lvl w:ilvl="5" w:tplc="19868BDE" w:tentative="1">
      <w:start w:val="1"/>
      <w:numFmt w:val="lowerRoman"/>
      <w:lvlText w:val="%6."/>
      <w:lvlJc w:val="right"/>
      <w:pPr>
        <w:ind w:left="4320" w:hanging="180"/>
      </w:pPr>
    </w:lvl>
    <w:lvl w:ilvl="6" w:tplc="40BAA070" w:tentative="1">
      <w:start w:val="1"/>
      <w:numFmt w:val="decimal"/>
      <w:lvlText w:val="%7."/>
      <w:lvlJc w:val="left"/>
      <w:pPr>
        <w:ind w:left="5040" w:hanging="360"/>
      </w:pPr>
    </w:lvl>
    <w:lvl w:ilvl="7" w:tplc="4FC4A71C" w:tentative="1">
      <w:start w:val="1"/>
      <w:numFmt w:val="lowerLetter"/>
      <w:lvlText w:val="%8."/>
      <w:lvlJc w:val="left"/>
      <w:pPr>
        <w:ind w:left="5760" w:hanging="360"/>
      </w:pPr>
    </w:lvl>
    <w:lvl w:ilvl="8" w:tplc="7A1CE804" w:tentative="1">
      <w:start w:val="1"/>
      <w:numFmt w:val="lowerRoman"/>
      <w:lvlText w:val="%9."/>
      <w:lvlJc w:val="right"/>
      <w:pPr>
        <w:ind w:left="6480" w:hanging="180"/>
      </w:pPr>
    </w:lvl>
  </w:abstractNum>
  <w:abstractNum w:abstractNumId="1">
    <w:nsid w:val="17EB3C32"/>
    <w:multiLevelType w:val="hybridMultilevel"/>
    <w:tmpl w:val="2ADC95FC"/>
    <w:lvl w:ilvl="0" w:tplc="41943AFA">
      <w:start w:val="1"/>
      <w:numFmt w:val="lowerLetter"/>
      <w:lvlText w:val="%1)"/>
      <w:lvlJc w:val="left"/>
      <w:pPr>
        <w:ind w:left="720" w:hanging="360"/>
      </w:pPr>
      <w:rPr>
        <w:rFonts w:ascii="Times New Roman" w:eastAsia="Times New Roman" w:hAnsi="Times New Roman" w:cs="Times New Roman"/>
      </w:rPr>
    </w:lvl>
    <w:lvl w:ilvl="1" w:tplc="E2D469A6" w:tentative="1">
      <w:start w:val="1"/>
      <w:numFmt w:val="lowerLetter"/>
      <w:lvlText w:val="%2."/>
      <w:lvlJc w:val="left"/>
      <w:pPr>
        <w:ind w:left="1440" w:hanging="360"/>
      </w:pPr>
    </w:lvl>
    <w:lvl w:ilvl="2" w:tplc="815ACAE4" w:tentative="1">
      <w:start w:val="1"/>
      <w:numFmt w:val="lowerRoman"/>
      <w:lvlText w:val="%3."/>
      <w:lvlJc w:val="right"/>
      <w:pPr>
        <w:ind w:left="2160" w:hanging="180"/>
      </w:pPr>
    </w:lvl>
    <w:lvl w:ilvl="3" w:tplc="0B9CC97E" w:tentative="1">
      <w:start w:val="1"/>
      <w:numFmt w:val="decimal"/>
      <w:lvlText w:val="%4."/>
      <w:lvlJc w:val="left"/>
      <w:pPr>
        <w:ind w:left="2880" w:hanging="360"/>
      </w:pPr>
    </w:lvl>
    <w:lvl w:ilvl="4" w:tplc="A444629C" w:tentative="1">
      <w:start w:val="1"/>
      <w:numFmt w:val="lowerLetter"/>
      <w:lvlText w:val="%5."/>
      <w:lvlJc w:val="left"/>
      <w:pPr>
        <w:ind w:left="3600" w:hanging="360"/>
      </w:pPr>
    </w:lvl>
    <w:lvl w:ilvl="5" w:tplc="6C86B458" w:tentative="1">
      <w:start w:val="1"/>
      <w:numFmt w:val="lowerRoman"/>
      <w:lvlText w:val="%6."/>
      <w:lvlJc w:val="right"/>
      <w:pPr>
        <w:ind w:left="4320" w:hanging="180"/>
      </w:pPr>
    </w:lvl>
    <w:lvl w:ilvl="6" w:tplc="1116CCAC" w:tentative="1">
      <w:start w:val="1"/>
      <w:numFmt w:val="decimal"/>
      <w:lvlText w:val="%7."/>
      <w:lvlJc w:val="left"/>
      <w:pPr>
        <w:ind w:left="5040" w:hanging="360"/>
      </w:pPr>
    </w:lvl>
    <w:lvl w:ilvl="7" w:tplc="70CE1C02" w:tentative="1">
      <w:start w:val="1"/>
      <w:numFmt w:val="lowerLetter"/>
      <w:lvlText w:val="%8."/>
      <w:lvlJc w:val="left"/>
      <w:pPr>
        <w:ind w:left="5760" w:hanging="360"/>
      </w:pPr>
    </w:lvl>
    <w:lvl w:ilvl="8" w:tplc="F8DA7468" w:tentative="1">
      <w:start w:val="1"/>
      <w:numFmt w:val="lowerRoman"/>
      <w:lvlText w:val="%9."/>
      <w:lvlJc w:val="right"/>
      <w:pPr>
        <w:ind w:left="6480" w:hanging="180"/>
      </w:pPr>
    </w:lvl>
  </w:abstractNum>
  <w:abstractNum w:abstractNumId="2">
    <w:nsid w:val="201B5C58"/>
    <w:multiLevelType w:val="hybridMultilevel"/>
    <w:tmpl w:val="ACAE1A0A"/>
    <w:lvl w:ilvl="0" w:tplc="B82C08B0">
      <w:start w:val="1"/>
      <w:numFmt w:val="lowerLetter"/>
      <w:lvlText w:val="%1)"/>
      <w:lvlJc w:val="left"/>
      <w:pPr>
        <w:ind w:left="720" w:hanging="360"/>
      </w:pPr>
    </w:lvl>
    <w:lvl w:ilvl="1" w:tplc="C792B272" w:tentative="1">
      <w:start w:val="1"/>
      <w:numFmt w:val="lowerLetter"/>
      <w:lvlText w:val="%2."/>
      <w:lvlJc w:val="left"/>
      <w:pPr>
        <w:ind w:left="1440" w:hanging="360"/>
      </w:pPr>
    </w:lvl>
    <w:lvl w:ilvl="2" w:tplc="2E2A5A78" w:tentative="1">
      <w:start w:val="1"/>
      <w:numFmt w:val="lowerRoman"/>
      <w:lvlText w:val="%3."/>
      <w:lvlJc w:val="right"/>
      <w:pPr>
        <w:ind w:left="2160" w:hanging="180"/>
      </w:pPr>
    </w:lvl>
    <w:lvl w:ilvl="3" w:tplc="00ECCA1A" w:tentative="1">
      <w:start w:val="1"/>
      <w:numFmt w:val="decimal"/>
      <w:lvlText w:val="%4."/>
      <w:lvlJc w:val="left"/>
      <w:pPr>
        <w:ind w:left="2880" w:hanging="360"/>
      </w:pPr>
    </w:lvl>
    <w:lvl w:ilvl="4" w:tplc="C5EED8D2" w:tentative="1">
      <w:start w:val="1"/>
      <w:numFmt w:val="lowerLetter"/>
      <w:lvlText w:val="%5."/>
      <w:lvlJc w:val="left"/>
      <w:pPr>
        <w:ind w:left="3600" w:hanging="360"/>
      </w:pPr>
    </w:lvl>
    <w:lvl w:ilvl="5" w:tplc="85602334" w:tentative="1">
      <w:start w:val="1"/>
      <w:numFmt w:val="lowerRoman"/>
      <w:lvlText w:val="%6."/>
      <w:lvlJc w:val="right"/>
      <w:pPr>
        <w:ind w:left="4320" w:hanging="180"/>
      </w:pPr>
    </w:lvl>
    <w:lvl w:ilvl="6" w:tplc="08806A38" w:tentative="1">
      <w:start w:val="1"/>
      <w:numFmt w:val="decimal"/>
      <w:lvlText w:val="%7."/>
      <w:lvlJc w:val="left"/>
      <w:pPr>
        <w:ind w:left="5040" w:hanging="360"/>
      </w:pPr>
    </w:lvl>
    <w:lvl w:ilvl="7" w:tplc="515ED9C8" w:tentative="1">
      <w:start w:val="1"/>
      <w:numFmt w:val="lowerLetter"/>
      <w:lvlText w:val="%8."/>
      <w:lvlJc w:val="left"/>
      <w:pPr>
        <w:ind w:left="5760" w:hanging="360"/>
      </w:pPr>
    </w:lvl>
    <w:lvl w:ilvl="8" w:tplc="4604903C" w:tentative="1">
      <w:start w:val="1"/>
      <w:numFmt w:val="lowerRoman"/>
      <w:lvlText w:val="%9."/>
      <w:lvlJc w:val="right"/>
      <w:pPr>
        <w:ind w:left="6480" w:hanging="180"/>
      </w:pPr>
    </w:lvl>
  </w:abstractNum>
  <w:abstractNum w:abstractNumId="3">
    <w:nsid w:val="29AC6828"/>
    <w:multiLevelType w:val="hybridMultilevel"/>
    <w:tmpl w:val="725CA99C"/>
    <w:lvl w:ilvl="0" w:tplc="FB7A1E1A">
      <w:start w:val="1"/>
      <w:numFmt w:val="lowerLetter"/>
      <w:lvlText w:val="%1)"/>
      <w:lvlJc w:val="left"/>
      <w:pPr>
        <w:ind w:left="1080" w:hanging="360"/>
      </w:pPr>
      <w:rPr>
        <w:rFonts w:hint="default"/>
      </w:rPr>
    </w:lvl>
    <w:lvl w:ilvl="1" w:tplc="18DAB0F4" w:tentative="1">
      <w:start w:val="1"/>
      <w:numFmt w:val="lowerLetter"/>
      <w:lvlText w:val="%2."/>
      <w:lvlJc w:val="left"/>
      <w:pPr>
        <w:ind w:left="1800" w:hanging="360"/>
      </w:pPr>
    </w:lvl>
    <w:lvl w:ilvl="2" w:tplc="11C63F12" w:tentative="1">
      <w:start w:val="1"/>
      <w:numFmt w:val="lowerRoman"/>
      <w:lvlText w:val="%3."/>
      <w:lvlJc w:val="right"/>
      <w:pPr>
        <w:ind w:left="2520" w:hanging="180"/>
      </w:pPr>
    </w:lvl>
    <w:lvl w:ilvl="3" w:tplc="04020FBC" w:tentative="1">
      <w:start w:val="1"/>
      <w:numFmt w:val="decimal"/>
      <w:lvlText w:val="%4."/>
      <w:lvlJc w:val="left"/>
      <w:pPr>
        <w:ind w:left="3240" w:hanging="360"/>
      </w:pPr>
    </w:lvl>
    <w:lvl w:ilvl="4" w:tplc="E84A0EF2" w:tentative="1">
      <w:start w:val="1"/>
      <w:numFmt w:val="lowerLetter"/>
      <w:lvlText w:val="%5."/>
      <w:lvlJc w:val="left"/>
      <w:pPr>
        <w:ind w:left="3960" w:hanging="360"/>
      </w:pPr>
    </w:lvl>
    <w:lvl w:ilvl="5" w:tplc="B68EF1E4" w:tentative="1">
      <w:start w:val="1"/>
      <w:numFmt w:val="lowerRoman"/>
      <w:lvlText w:val="%6."/>
      <w:lvlJc w:val="right"/>
      <w:pPr>
        <w:ind w:left="4680" w:hanging="180"/>
      </w:pPr>
    </w:lvl>
    <w:lvl w:ilvl="6" w:tplc="67CED562" w:tentative="1">
      <w:start w:val="1"/>
      <w:numFmt w:val="decimal"/>
      <w:lvlText w:val="%7."/>
      <w:lvlJc w:val="left"/>
      <w:pPr>
        <w:ind w:left="5400" w:hanging="360"/>
      </w:pPr>
    </w:lvl>
    <w:lvl w:ilvl="7" w:tplc="A0009AA0" w:tentative="1">
      <w:start w:val="1"/>
      <w:numFmt w:val="lowerLetter"/>
      <w:lvlText w:val="%8."/>
      <w:lvlJc w:val="left"/>
      <w:pPr>
        <w:ind w:left="6120" w:hanging="360"/>
      </w:pPr>
    </w:lvl>
    <w:lvl w:ilvl="8" w:tplc="744C2256" w:tentative="1">
      <w:start w:val="1"/>
      <w:numFmt w:val="lowerRoman"/>
      <w:lvlText w:val="%9."/>
      <w:lvlJc w:val="right"/>
      <w:pPr>
        <w:ind w:left="6840" w:hanging="180"/>
      </w:pPr>
    </w:lvl>
  </w:abstractNum>
  <w:abstractNum w:abstractNumId="4">
    <w:nsid w:val="315669EA"/>
    <w:multiLevelType w:val="hybridMultilevel"/>
    <w:tmpl w:val="F780884C"/>
    <w:lvl w:ilvl="0" w:tplc="936E73CE">
      <w:start w:val="1"/>
      <w:numFmt w:val="lowerLetter"/>
      <w:lvlText w:val="%1)"/>
      <w:lvlJc w:val="left"/>
      <w:pPr>
        <w:ind w:left="720" w:hanging="360"/>
      </w:pPr>
    </w:lvl>
    <w:lvl w:ilvl="1" w:tplc="051C72E2" w:tentative="1">
      <w:start w:val="1"/>
      <w:numFmt w:val="lowerLetter"/>
      <w:lvlText w:val="%2."/>
      <w:lvlJc w:val="left"/>
      <w:pPr>
        <w:ind w:left="1440" w:hanging="360"/>
      </w:pPr>
    </w:lvl>
    <w:lvl w:ilvl="2" w:tplc="ED2A2A5E" w:tentative="1">
      <w:start w:val="1"/>
      <w:numFmt w:val="lowerRoman"/>
      <w:lvlText w:val="%3."/>
      <w:lvlJc w:val="right"/>
      <w:pPr>
        <w:ind w:left="2160" w:hanging="180"/>
      </w:pPr>
    </w:lvl>
    <w:lvl w:ilvl="3" w:tplc="DD022782" w:tentative="1">
      <w:start w:val="1"/>
      <w:numFmt w:val="decimal"/>
      <w:lvlText w:val="%4."/>
      <w:lvlJc w:val="left"/>
      <w:pPr>
        <w:ind w:left="2880" w:hanging="360"/>
      </w:pPr>
    </w:lvl>
    <w:lvl w:ilvl="4" w:tplc="F2B24DA8" w:tentative="1">
      <w:start w:val="1"/>
      <w:numFmt w:val="lowerLetter"/>
      <w:lvlText w:val="%5."/>
      <w:lvlJc w:val="left"/>
      <w:pPr>
        <w:ind w:left="3600" w:hanging="360"/>
      </w:pPr>
    </w:lvl>
    <w:lvl w:ilvl="5" w:tplc="B7547E8E" w:tentative="1">
      <w:start w:val="1"/>
      <w:numFmt w:val="lowerRoman"/>
      <w:lvlText w:val="%6."/>
      <w:lvlJc w:val="right"/>
      <w:pPr>
        <w:ind w:left="4320" w:hanging="180"/>
      </w:pPr>
    </w:lvl>
    <w:lvl w:ilvl="6" w:tplc="A9FE0A4C" w:tentative="1">
      <w:start w:val="1"/>
      <w:numFmt w:val="decimal"/>
      <w:lvlText w:val="%7."/>
      <w:lvlJc w:val="left"/>
      <w:pPr>
        <w:ind w:left="5040" w:hanging="360"/>
      </w:pPr>
    </w:lvl>
    <w:lvl w:ilvl="7" w:tplc="7A86FB44" w:tentative="1">
      <w:start w:val="1"/>
      <w:numFmt w:val="lowerLetter"/>
      <w:lvlText w:val="%8."/>
      <w:lvlJc w:val="left"/>
      <w:pPr>
        <w:ind w:left="5760" w:hanging="360"/>
      </w:pPr>
    </w:lvl>
    <w:lvl w:ilvl="8" w:tplc="07BAC616" w:tentative="1">
      <w:start w:val="1"/>
      <w:numFmt w:val="lowerRoman"/>
      <w:lvlText w:val="%9."/>
      <w:lvlJc w:val="right"/>
      <w:pPr>
        <w:ind w:left="6480" w:hanging="180"/>
      </w:pPr>
    </w:lvl>
  </w:abstractNum>
  <w:abstractNum w:abstractNumId="5">
    <w:nsid w:val="37C07E4B"/>
    <w:multiLevelType w:val="hybridMultilevel"/>
    <w:tmpl w:val="FB800BA6"/>
    <w:lvl w:ilvl="0" w:tplc="C6AC2806">
      <w:numFmt w:val="bullet"/>
      <w:lvlText w:val="–"/>
      <w:lvlJc w:val="left"/>
      <w:pPr>
        <w:ind w:left="1068" w:hanging="360"/>
      </w:pPr>
      <w:rPr>
        <w:rFonts w:ascii="Times New Roman" w:eastAsia="Times New Roman" w:hAnsi="Times New Roman" w:cs="Times New Roman" w:hint="default"/>
      </w:rPr>
    </w:lvl>
    <w:lvl w:ilvl="1" w:tplc="F1F60AF6" w:tentative="1">
      <w:start w:val="1"/>
      <w:numFmt w:val="bullet"/>
      <w:lvlText w:val="o"/>
      <w:lvlJc w:val="left"/>
      <w:pPr>
        <w:ind w:left="1788" w:hanging="360"/>
      </w:pPr>
      <w:rPr>
        <w:rFonts w:ascii="Courier New" w:hAnsi="Courier New" w:cs="Courier New" w:hint="default"/>
      </w:rPr>
    </w:lvl>
    <w:lvl w:ilvl="2" w:tplc="03C85D7C" w:tentative="1">
      <w:start w:val="1"/>
      <w:numFmt w:val="bullet"/>
      <w:lvlText w:val=""/>
      <w:lvlJc w:val="left"/>
      <w:pPr>
        <w:ind w:left="2508" w:hanging="360"/>
      </w:pPr>
      <w:rPr>
        <w:rFonts w:ascii="Wingdings" w:hAnsi="Wingdings" w:hint="default"/>
      </w:rPr>
    </w:lvl>
    <w:lvl w:ilvl="3" w:tplc="CA00F284" w:tentative="1">
      <w:start w:val="1"/>
      <w:numFmt w:val="bullet"/>
      <w:lvlText w:val=""/>
      <w:lvlJc w:val="left"/>
      <w:pPr>
        <w:ind w:left="3228" w:hanging="360"/>
      </w:pPr>
      <w:rPr>
        <w:rFonts w:ascii="Symbol" w:hAnsi="Symbol" w:hint="default"/>
      </w:rPr>
    </w:lvl>
    <w:lvl w:ilvl="4" w:tplc="3EFA69AC" w:tentative="1">
      <w:start w:val="1"/>
      <w:numFmt w:val="bullet"/>
      <w:lvlText w:val="o"/>
      <w:lvlJc w:val="left"/>
      <w:pPr>
        <w:ind w:left="3948" w:hanging="360"/>
      </w:pPr>
      <w:rPr>
        <w:rFonts w:ascii="Courier New" w:hAnsi="Courier New" w:cs="Courier New" w:hint="default"/>
      </w:rPr>
    </w:lvl>
    <w:lvl w:ilvl="5" w:tplc="4E4E55E2" w:tentative="1">
      <w:start w:val="1"/>
      <w:numFmt w:val="bullet"/>
      <w:lvlText w:val=""/>
      <w:lvlJc w:val="left"/>
      <w:pPr>
        <w:ind w:left="4668" w:hanging="360"/>
      </w:pPr>
      <w:rPr>
        <w:rFonts w:ascii="Wingdings" w:hAnsi="Wingdings" w:hint="default"/>
      </w:rPr>
    </w:lvl>
    <w:lvl w:ilvl="6" w:tplc="20CC8068" w:tentative="1">
      <w:start w:val="1"/>
      <w:numFmt w:val="bullet"/>
      <w:lvlText w:val=""/>
      <w:lvlJc w:val="left"/>
      <w:pPr>
        <w:ind w:left="5388" w:hanging="360"/>
      </w:pPr>
      <w:rPr>
        <w:rFonts w:ascii="Symbol" w:hAnsi="Symbol" w:hint="default"/>
      </w:rPr>
    </w:lvl>
    <w:lvl w:ilvl="7" w:tplc="9022D1D8" w:tentative="1">
      <w:start w:val="1"/>
      <w:numFmt w:val="bullet"/>
      <w:lvlText w:val="o"/>
      <w:lvlJc w:val="left"/>
      <w:pPr>
        <w:ind w:left="6108" w:hanging="360"/>
      </w:pPr>
      <w:rPr>
        <w:rFonts w:ascii="Courier New" w:hAnsi="Courier New" w:cs="Courier New" w:hint="default"/>
      </w:rPr>
    </w:lvl>
    <w:lvl w:ilvl="8" w:tplc="0AA2534C" w:tentative="1">
      <w:start w:val="1"/>
      <w:numFmt w:val="bullet"/>
      <w:lvlText w:val=""/>
      <w:lvlJc w:val="left"/>
      <w:pPr>
        <w:ind w:left="6828" w:hanging="360"/>
      </w:pPr>
      <w:rPr>
        <w:rFonts w:ascii="Wingdings" w:hAnsi="Wingdings" w:hint="default"/>
      </w:rPr>
    </w:lvl>
  </w:abstractNum>
  <w:abstractNum w:abstractNumId="6">
    <w:nsid w:val="4E3D32B4"/>
    <w:multiLevelType w:val="hybridMultilevel"/>
    <w:tmpl w:val="0A468296"/>
    <w:lvl w:ilvl="0" w:tplc="DB1EA8C6">
      <w:start w:val="1"/>
      <w:numFmt w:val="lowerLetter"/>
      <w:lvlText w:val="%1)"/>
      <w:lvlJc w:val="left"/>
      <w:pPr>
        <w:ind w:left="720" w:hanging="360"/>
      </w:pPr>
      <w:rPr>
        <w:rFonts w:ascii="Times New Roman" w:eastAsia="Times New Roman" w:hAnsi="Times New Roman" w:cs="Times New Roman"/>
      </w:rPr>
    </w:lvl>
    <w:lvl w:ilvl="1" w:tplc="52D4F65E" w:tentative="1">
      <w:start w:val="1"/>
      <w:numFmt w:val="lowerLetter"/>
      <w:lvlText w:val="%2."/>
      <w:lvlJc w:val="left"/>
      <w:pPr>
        <w:ind w:left="1440" w:hanging="360"/>
      </w:pPr>
    </w:lvl>
    <w:lvl w:ilvl="2" w:tplc="1D9C43B2" w:tentative="1">
      <w:start w:val="1"/>
      <w:numFmt w:val="lowerRoman"/>
      <w:lvlText w:val="%3."/>
      <w:lvlJc w:val="right"/>
      <w:pPr>
        <w:ind w:left="2160" w:hanging="180"/>
      </w:pPr>
    </w:lvl>
    <w:lvl w:ilvl="3" w:tplc="871A995C" w:tentative="1">
      <w:start w:val="1"/>
      <w:numFmt w:val="decimal"/>
      <w:lvlText w:val="%4."/>
      <w:lvlJc w:val="left"/>
      <w:pPr>
        <w:ind w:left="2880" w:hanging="360"/>
      </w:pPr>
    </w:lvl>
    <w:lvl w:ilvl="4" w:tplc="D0283B18" w:tentative="1">
      <w:start w:val="1"/>
      <w:numFmt w:val="lowerLetter"/>
      <w:lvlText w:val="%5."/>
      <w:lvlJc w:val="left"/>
      <w:pPr>
        <w:ind w:left="3600" w:hanging="360"/>
      </w:pPr>
    </w:lvl>
    <w:lvl w:ilvl="5" w:tplc="6812E226" w:tentative="1">
      <w:start w:val="1"/>
      <w:numFmt w:val="lowerRoman"/>
      <w:lvlText w:val="%6."/>
      <w:lvlJc w:val="right"/>
      <w:pPr>
        <w:ind w:left="4320" w:hanging="180"/>
      </w:pPr>
    </w:lvl>
    <w:lvl w:ilvl="6" w:tplc="5D4EF65A" w:tentative="1">
      <w:start w:val="1"/>
      <w:numFmt w:val="decimal"/>
      <w:lvlText w:val="%7."/>
      <w:lvlJc w:val="left"/>
      <w:pPr>
        <w:ind w:left="5040" w:hanging="360"/>
      </w:pPr>
    </w:lvl>
    <w:lvl w:ilvl="7" w:tplc="6EB0E394" w:tentative="1">
      <w:start w:val="1"/>
      <w:numFmt w:val="lowerLetter"/>
      <w:lvlText w:val="%8."/>
      <w:lvlJc w:val="left"/>
      <w:pPr>
        <w:ind w:left="5760" w:hanging="360"/>
      </w:pPr>
    </w:lvl>
    <w:lvl w:ilvl="8" w:tplc="61B0109A" w:tentative="1">
      <w:start w:val="1"/>
      <w:numFmt w:val="lowerRoman"/>
      <w:lvlText w:val="%9."/>
      <w:lvlJc w:val="right"/>
      <w:pPr>
        <w:ind w:left="6480" w:hanging="180"/>
      </w:pPr>
    </w:lvl>
  </w:abstractNum>
  <w:abstractNum w:abstractNumId="7">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8">
    <w:nsid w:val="5B0D5095"/>
    <w:multiLevelType w:val="hybridMultilevel"/>
    <w:tmpl w:val="68F6256A"/>
    <w:lvl w:ilvl="0" w:tplc="8012CBA6">
      <w:start w:val="1"/>
      <w:numFmt w:val="lowerLetter"/>
      <w:lvlText w:val="%1)"/>
      <w:lvlJc w:val="left"/>
      <w:pPr>
        <w:ind w:left="720" w:hanging="360"/>
      </w:pPr>
    </w:lvl>
    <w:lvl w:ilvl="1" w:tplc="16B8E22C" w:tentative="1">
      <w:start w:val="1"/>
      <w:numFmt w:val="lowerLetter"/>
      <w:lvlText w:val="%2."/>
      <w:lvlJc w:val="left"/>
      <w:pPr>
        <w:ind w:left="1440" w:hanging="360"/>
      </w:pPr>
    </w:lvl>
    <w:lvl w:ilvl="2" w:tplc="38FA60F0" w:tentative="1">
      <w:start w:val="1"/>
      <w:numFmt w:val="lowerRoman"/>
      <w:lvlText w:val="%3."/>
      <w:lvlJc w:val="right"/>
      <w:pPr>
        <w:ind w:left="2160" w:hanging="180"/>
      </w:pPr>
    </w:lvl>
    <w:lvl w:ilvl="3" w:tplc="43FC7F68" w:tentative="1">
      <w:start w:val="1"/>
      <w:numFmt w:val="decimal"/>
      <w:lvlText w:val="%4."/>
      <w:lvlJc w:val="left"/>
      <w:pPr>
        <w:ind w:left="2880" w:hanging="360"/>
      </w:pPr>
    </w:lvl>
    <w:lvl w:ilvl="4" w:tplc="6166F238" w:tentative="1">
      <w:start w:val="1"/>
      <w:numFmt w:val="lowerLetter"/>
      <w:lvlText w:val="%5."/>
      <w:lvlJc w:val="left"/>
      <w:pPr>
        <w:ind w:left="3600" w:hanging="360"/>
      </w:pPr>
    </w:lvl>
    <w:lvl w:ilvl="5" w:tplc="DB4ED6F6" w:tentative="1">
      <w:start w:val="1"/>
      <w:numFmt w:val="lowerRoman"/>
      <w:lvlText w:val="%6."/>
      <w:lvlJc w:val="right"/>
      <w:pPr>
        <w:ind w:left="4320" w:hanging="180"/>
      </w:pPr>
    </w:lvl>
    <w:lvl w:ilvl="6" w:tplc="18B653BE" w:tentative="1">
      <w:start w:val="1"/>
      <w:numFmt w:val="decimal"/>
      <w:lvlText w:val="%7."/>
      <w:lvlJc w:val="left"/>
      <w:pPr>
        <w:ind w:left="5040" w:hanging="360"/>
      </w:pPr>
    </w:lvl>
    <w:lvl w:ilvl="7" w:tplc="26E20146" w:tentative="1">
      <w:start w:val="1"/>
      <w:numFmt w:val="lowerLetter"/>
      <w:lvlText w:val="%8."/>
      <w:lvlJc w:val="left"/>
      <w:pPr>
        <w:ind w:left="5760" w:hanging="360"/>
      </w:pPr>
    </w:lvl>
    <w:lvl w:ilvl="8" w:tplc="5784BE14" w:tentative="1">
      <w:start w:val="1"/>
      <w:numFmt w:val="lowerRoman"/>
      <w:lvlText w:val="%9."/>
      <w:lvlJc w:val="right"/>
      <w:pPr>
        <w:ind w:left="6480" w:hanging="180"/>
      </w:pPr>
    </w:lvl>
  </w:abstractNum>
  <w:abstractNum w:abstractNumId="9">
    <w:nsid w:val="659F5C72"/>
    <w:multiLevelType w:val="hybridMultilevel"/>
    <w:tmpl w:val="D7464BDC"/>
    <w:lvl w:ilvl="0" w:tplc="AF3AD054">
      <w:start w:val="1"/>
      <w:numFmt w:val="upperLetter"/>
      <w:lvlText w:val="%1)"/>
      <w:lvlJc w:val="left"/>
      <w:pPr>
        <w:ind w:left="1080" w:hanging="360"/>
      </w:pPr>
      <w:rPr>
        <w:rFonts w:hint="default"/>
      </w:rPr>
    </w:lvl>
    <w:lvl w:ilvl="1" w:tplc="E4D07A88" w:tentative="1">
      <w:start w:val="1"/>
      <w:numFmt w:val="lowerLetter"/>
      <w:lvlText w:val="%2."/>
      <w:lvlJc w:val="left"/>
      <w:pPr>
        <w:ind w:left="1800" w:hanging="360"/>
      </w:pPr>
    </w:lvl>
    <w:lvl w:ilvl="2" w:tplc="12BABF44" w:tentative="1">
      <w:start w:val="1"/>
      <w:numFmt w:val="lowerRoman"/>
      <w:lvlText w:val="%3."/>
      <w:lvlJc w:val="right"/>
      <w:pPr>
        <w:ind w:left="2520" w:hanging="180"/>
      </w:pPr>
    </w:lvl>
    <w:lvl w:ilvl="3" w:tplc="1A6AD746" w:tentative="1">
      <w:start w:val="1"/>
      <w:numFmt w:val="decimal"/>
      <w:lvlText w:val="%4."/>
      <w:lvlJc w:val="left"/>
      <w:pPr>
        <w:ind w:left="3240" w:hanging="360"/>
      </w:pPr>
    </w:lvl>
    <w:lvl w:ilvl="4" w:tplc="33AE1E98" w:tentative="1">
      <w:start w:val="1"/>
      <w:numFmt w:val="lowerLetter"/>
      <w:lvlText w:val="%5."/>
      <w:lvlJc w:val="left"/>
      <w:pPr>
        <w:ind w:left="3960" w:hanging="360"/>
      </w:pPr>
    </w:lvl>
    <w:lvl w:ilvl="5" w:tplc="014C40C6" w:tentative="1">
      <w:start w:val="1"/>
      <w:numFmt w:val="lowerRoman"/>
      <w:lvlText w:val="%6."/>
      <w:lvlJc w:val="right"/>
      <w:pPr>
        <w:ind w:left="4680" w:hanging="180"/>
      </w:pPr>
    </w:lvl>
    <w:lvl w:ilvl="6" w:tplc="42D8C36E" w:tentative="1">
      <w:start w:val="1"/>
      <w:numFmt w:val="decimal"/>
      <w:lvlText w:val="%7."/>
      <w:lvlJc w:val="left"/>
      <w:pPr>
        <w:ind w:left="5400" w:hanging="360"/>
      </w:pPr>
    </w:lvl>
    <w:lvl w:ilvl="7" w:tplc="E24C4060" w:tentative="1">
      <w:start w:val="1"/>
      <w:numFmt w:val="lowerLetter"/>
      <w:lvlText w:val="%8."/>
      <w:lvlJc w:val="left"/>
      <w:pPr>
        <w:ind w:left="6120" w:hanging="360"/>
      </w:pPr>
    </w:lvl>
    <w:lvl w:ilvl="8" w:tplc="17AEE050" w:tentative="1">
      <w:start w:val="1"/>
      <w:numFmt w:val="lowerRoman"/>
      <w:lvlText w:val="%9."/>
      <w:lvlJc w:val="right"/>
      <w:pPr>
        <w:ind w:left="6840" w:hanging="180"/>
      </w:pPr>
    </w:lvl>
  </w:abstractNum>
  <w:abstractNum w:abstractNumId="10">
    <w:nsid w:val="6A5D3B2C"/>
    <w:multiLevelType w:val="hybridMultilevel"/>
    <w:tmpl w:val="6B702844"/>
    <w:lvl w:ilvl="0" w:tplc="0F48A782">
      <w:start w:val="1"/>
      <w:numFmt w:val="lowerLetter"/>
      <w:lvlText w:val="%1)"/>
      <w:lvlJc w:val="left"/>
      <w:pPr>
        <w:ind w:left="720" w:hanging="360"/>
      </w:pPr>
    </w:lvl>
    <w:lvl w:ilvl="1" w:tplc="93604664" w:tentative="1">
      <w:start w:val="1"/>
      <w:numFmt w:val="lowerLetter"/>
      <w:lvlText w:val="%2."/>
      <w:lvlJc w:val="left"/>
      <w:pPr>
        <w:ind w:left="1440" w:hanging="360"/>
      </w:pPr>
    </w:lvl>
    <w:lvl w:ilvl="2" w:tplc="B6BCF0CC" w:tentative="1">
      <w:start w:val="1"/>
      <w:numFmt w:val="lowerRoman"/>
      <w:lvlText w:val="%3."/>
      <w:lvlJc w:val="right"/>
      <w:pPr>
        <w:ind w:left="2160" w:hanging="180"/>
      </w:pPr>
    </w:lvl>
    <w:lvl w:ilvl="3" w:tplc="7DE6738A" w:tentative="1">
      <w:start w:val="1"/>
      <w:numFmt w:val="decimal"/>
      <w:lvlText w:val="%4."/>
      <w:lvlJc w:val="left"/>
      <w:pPr>
        <w:ind w:left="2880" w:hanging="360"/>
      </w:pPr>
    </w:lvl>
    <w:lvl w:ilvl="4" w:tplc="17F21314" w:tentative="1">
      <w:start w:val="1"/>
      <w:numFmt w:val="lowerLetter"/>
      <w:lvlText w:val="%5."/>
      <w:lvlJc w:val="left"/>
      <w:pPr>
        <w:ind w:left="3600" w:hanging="360"/>
      </w:pPr>
    </w:lvl>
    <w:lvl w:ilvl="5" w:tplc="4BB0211A" w:tentative="1">
      <w:start w:val="1"/>
      <w:numFmt w:val="lowerRoman"/>
      <w:lvlText w:val="%6."/>
      <w:lvlJc w:val="right"/>
      <w:pPr>
        <w:ind w:left="4320" w:hanging="180"/>
      </w:pPr>
    </w:lvl>
    <w:lvl w:ilvl="6" w:tplc="5F5CE0D6" w:tentative="1">
      <w:start w:val="1"/>
      <w:numFmt w:val="decimal"/>
      <w:lvlText w:val="%7."/>
      <w:lvlJc w:val="left"/>
      <w:pPr>
        <w:ind w:left="5040" w:hanging="360"/>
      </w:pPr>
    </w:lvl>
    <w:lvl w:ilvl="7" w:tplc="037E5BCE" w:tentative="1">
      <w:start w:val="1"/>
      <w:numFmt w:val="lowerLetter"/>
      <w:lvlText w:val="%8."/>
      <w:lvlJc w:val="left"/>
      <w:pPr>
        <w:ind w:left="5760" w:hanging="360"/>
      </w:pPr>
    </w:lvl>
    <w:lvl w:ilvl="8" w:tplc="634E2940" w:tentative="1">
      <w:start w:val="1"/>
      <w:numFmt w:val="lowerRoman"/>
      <w:lvlText w:val="%9."/>
      <w:lvlJc w:val="right"/>
      <w:pPr>
        <w:ind w:left="6480" w:hanging="180"/>
      </w:pPr>
    </w:lvl>
  </w:abstractNum>
  <w:abstractNum w:abstractNumId="11">
    <w:nsid w:val="78800A7C"/>
    <w:multiLevelType w:val="hybridMultilevel"/>
    <w:tmpl w:val="0ACE0598"/>
    <w:lvl w:ilvl="0" w:tplc="183E6F24">
      <w:numFmt w:val="bullet"/>
      <w:lvlText w:val="–"/>
      <w:lvlJc w:val="left"/>
      <w:pPr>
        <w:ind w:left="1068" w:hanging="360"/>
      </w:pPr>
      <w:rPr>
        <w:rFonts w:ascii="Times New Roman" w:eastAsia="Times New Roman" w:hAnsi="Times New Roman" w:cs="Times New Roman" w:hint="default"/>
      </w:rPr>
    </w:lvl>
    <w:lvl w:ilvl="1" w:tplc="127EEA14" w:tentative="1">
      <w:start w:val="1"/>
      <w:numFmt w:val="bullet"/>
      <w:lvlText w:val="o"/>
      <w:lvlJc w:val="left"/>
      <w:pPr>
        <w:ind w:left="1788" w:hanging="360"/>
      </w:pPr>
      <w:rPr>
        <w:rFonts w:ascii="Courier New" w:hAnsi="Courier New" w:cs="Courier New" w:hint="default"/>
      </w:rPr>
    </w:lvl>
    <w:lvl w:ilvl="2" w:tplc="9872DC24" w:tentative="1">
      <w:start w:val="1"/>
      <w:numFmt w:val="bullet"/>
      <w:lvlText w:val=""/>
      <w:lvlJc w:val="left"/>
      <w:pPr>
        <w:ind w:left="2508" w:hanging="360"/>
      </w:pPr>
      <w:rPr>
        <w:rFonts w:ascii="Wingdings" w:hAnsi="Wingdings" w:hint="default"/>
      </w:rPr>
    </w:lvl>
    <w:lvl w:ilvl="3" w:tplc="CC58EADC" w:tentative="1">
      <w:start w:val="1"/>
      <w:numFmt w:val="bullet"/>
      <w:lvlText w:val=""/>
      <w:lvlJc w:val="left"/>
      <w:pPr>
        <w:ind w:left="3228" w:hanging="360"/>
      </w:pPr>
      <w:rPr>
        <w:rFonts w:ascii="Symbol" w:hAnsi="Symbol" w:hint="default"/>
      </w:rPr>
    </w:lvl>
    <w:lvl w:ilvl="4" w:tplc="AE2EC3DC" w:tentative="1">
      <w:start w:val="1"/>
      <w:numFmt w:val="bullet"/>
      <w:lvlText w:val="o"/>
      <w:lvlJc w:val="left"/>
      <w:pPr>
        <w:ind w:left="3948" w:hanging="360"/>
      </w:pPr>
      <w:rPr>
        <w:rFonts w:ascii="Courier New" w:hAnsi="Courier New" w:cs="Courier New" w:hint="default"/>
      </w:rPr>
    </w:lvl>
    <w:lvl w:ilvl="5" w:tplc="40B6D066" w:tentative="1">
      <w:start w:val="1"/>
      <w:numFmt w:val="bullet"/>
      <w:lvlText w:val=""/>
      <w:lvlJc w:val="left"/>
      <w:pPr>
        <w:ind w:left="4668" w:hanging="360"/>
      </w:pPr>
      <w:rPr>
        <w:rFonts w:ascii="Wingdings" w:hAnsi="Wingdings" w:hint="default"/>
      </w:rPr>
    </w:lvl>
    <w:lvl w:ilvl="6" w:tplc="69A68E5A" w:tentative="1">
      <w:start w:val="1"/>
      <w:numFmt w:val="bullet"/>
      <w:lvlText w:val=""/>
      <w:lvlJc w:val="left"/>
      <w:pPr>
        <w:ind w:left="5388" w:hanging="360"/>
      </w:pPr>
      <w:rPr>
        <w:rFonts w:ascii="Symbol" w:hAnsi="Symbol" w:hint="default"/>
      </w:rPr>
    </w:lvl>
    <w:lvl w:ilvl="7" w:tplc="8F3C57B0" w:tentative="1">
      <w:start w:val="1"/>
      <w:numFmt w:val="bullet"/>
      <w:lvlText w:val="o"/>
      <w:lvlJc w:val="left"/>
      <w:pPr>
        <w:ind w:left="6108" w:hanging="360"/>
      </w:pPr>
      <w:rPr>
        <w:rFonts w:ascii="Courier New" w:hAnsi="Courier New" w:cs="Courier New" w:hint="default"/>
      </w:rPr>
    </w:lvl>
    <w:lvl w:ilvl="8" w:tplc="82DA75F2" w:tentative="1">
      <w:start w:val="1"/>
      <w:numFmt w:val="bullet"/>
      <w:lvlText w:val=""/>
      <w:lvlJc w:val="left"/>
      <w:pPr>
        <w:ind w:left="6828" w:hanging="360"/>
      </w:pPr>
      <w:rPr>
        <w:rFonts w:ascii="Wingdings" w:hAnsi="Wingdings" w:hint="default"/>
      </w:rPr>
    </w:lvl>
  </w:abstractNum>
  <w:num w:numId="1">
    <w:abstractNumId w:val="11"/>
  </w:num>
  <w:num w:numId="2">
    <w:abstractNumId w:val="5"/>
  </w:num>
  <w:num w:numId="3">
    <w:abstractNumId w:val="2"/>
  </w:num>
  <w:num w:numId="4">
    <w:abstractNumId w:val="8"/>
  </w:num>
  <w:num w:numId="5">
    <w:abstractNumId w:val="10"/>
  </w:num>
  <w:num w:numId="6">
    <w:abstractNumId w:val="0"/>
  </w:num>
  <w:num w:numId="7">
    <w:abstractNumId w:val="4"/>
  </w:num>
  <w:num w:numId="8">
    <w:abstractNumId w:val="6"/>
  </w:num>
  <w:num w:numId="9">
    <w:abstractNumId w:val="3"/>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2680C"/>
    <w:rsid w:val="00034622"/>
    <w:rsid w:val="000351DA"/>
    <w:rsid w:val="000435D7"/>
    <w:rsid w:val="000509B3"/>
    <w:rsid w:val="00054B05"/>
    <w:rsid w:val="000851E6"/>
    <w:rsid w:val="000A60EF"/>
    <w:rsid w:val="000C7A4A"/>
    <w:rsid w:val="001008B7"/>
    <w:rsid w:val="00103295"/>
    <w:rsid w:val="00114B0F"/>
    <w:rsid w:val="001175D4"/>
    <w:rsid w:val="00134DD0"/>
    <w:rsid w:val="001408CD"/>
    <w:rsid w:val="0015067B"/>
    <w:rsid w:val="00151D2F"/>
    <w:rsid w:val="00155629"/>
    <w:rsid w:val="0016316B"/>
    <w:rsid w:val="001631FB"/>
    <w:rsid w:val="00166246"/>
    <w:rsid w:val="00180FDA"/>
    <w:rsid w:val="00185E7A"/>
    <w:rsid w:val="001A46BB"/>
    <w:rsid w:val="001B2CE6"/>
    <w:rsid w:val="001B2E3A"/>
    <w:rsid w:val="001B3F14"/>
    <w:rsid w:val="001D0755"/>
    <w:rsid w:val="001D0847"/>
    <w:rsid w:val="001D1ED1"/>
    <w:rsid w:val="001D2D20"/>
    <w:rsid w:val="001D4411"/>
    <w:rsid w:val="001D7324"/>
    <w:rsid w:val="001E60AA"/>
    <w:rsid w:val="001E7E51"/>
    <w:rsid w:val="001F6BEC"/>
    <w:rsid w:val="001F6CDE"/>
    <w:rsid w:val="002007A1"/>
    <w:rsid w:val="0020655E"/>
    <w:rsid w:val="00222AC4"/>
    <w:rsid w:val="00227BB7"/>
    <w:rsid w:val="00242189"/>
    <w:rsid w:val="00252319"/>
    <w:rsid w:val="002572E5"/>
    <w:rsid w:val="00257AA5"/>
    <w:rsid w:val="00263815"/>
    <w:rsid w:val="00271DB8"/>
    <w:rsid w:val="00272A47"/>
    <w:rsid w:val="00283F80"/>
    <w:rsid w:val="00284673"/>
    <w:rsid w:val="00286469"/>
    <w:rsid w:val="002A0993"/>
    <w:rsid w:val="002B0921"/>
    <w:rsid w:val="002B327C"/>
    <w:rsid w:val="002C0967"/>
    <w:rsid w:val="002C1F68"/>
    <w:rsid w:val="002D032A"/>
    <w:rsid w:val="002D2856"/>
    <w:rsid w:val="002D4C12"/>
    <w:rsid w:val="002E5811"/>
    <w:rsid w:val="002F0691"/>
    <w:rsid w:val="003008F7"/>
    <w:rsid w:val="00321231"/>
    <w:rsid w:val="00321D9C"/>
    <w:rsid w:val="003264F4"/>
    <w:rsid w:val="003274C8"/>
    <w:rsid w:val="00333062"/>
    <w:rsid w:val="00334DD9"/>
    <w:rsid w:val="00340679"/>
    <w:rsid w:val="003472EB"/>
    <w:rsid w:val="00354758"/>
    <w:rsid w:val="0036121F"/>
    <w:rsid w:val="00367EA3"/>
    <w:rsid w:val="003715AD"/>
    <w:rsid w:val="00374D0E"/>
    <w:rsid w:val="003900E9"/>
    <w:rsid w:val="00394DC0"/>
    <w:rsid w:val="003957A3"/>
    <w:rsid w:val="003A204C"/>
    <w:rsid w:val="003B7C15"/>
    <w:rsid w:val="003D4A84"/>
    <w:rsid w:val="003D6DF4"/>
    <w:rsid w:val="003F00D9"/>
    <w:rsid w:val="003F02BD"/>
    <w:rsid w:val="003F1F90"/>
    <w:rsid w:val="003F3A6C"/>
    <w:rsid w:val="00421589"/>
    <w:rsid w:val="00424880"/>
    <w:rsid w:val="0042708E"/>
    <w:rsid w:val="0044553D"/>
    <w:rsid w:val="00457EEB"/>
    <w:rsid w:val="004645CC"/>
    <w:rsid w:val="00475EFB"/>
    <w:rsid w:val="004A18B5"/>
    <w:rsid w:val="004B1B53"/>
    <w:rsid w:val="004B2F7F"/>
    <w:rsid w:val="004C2055"/>
    <w:rsid w:val="004D1E61"/>
    <w:rsid w:val="004E549C"/>
    <w:rsid w:val="004E702E"/>
    <w:rsid w:val="0051479D"/>
    <w:rsid w:val="005265F0"/>
    <w:rsid w:val="00543BF2"/>
    <w:rsid w:val="005556CB"/>
    <w:rsid w:val="00562655"/>
    <w:rsid w:val="00570703"/>
    <w:rsid w:val="0058511D"/>
    <w:rsid w:val="005A268F"/>
    <w:rsid w:val="005B3006"/>
    <w:rsid w:val="005B4708"/>
    <w:rsid w:val="005C6D63"/>
    <w:rsid w:val="005E7D98"/>
    <w:rsid w:val="005F627E"/>
    <w:rsid w:val="006104EF"/>
    <w:rsid w:val="0061133F"/>
    <w:rsid w:val="00612928"/>
    <w:rsid w:val="00612971"/>
    <w:rsid w:val="00612C7E"/>
    <w:rsid w:val="006225E3"/>
    <w:rsid w:val="006315A5"/>
    <w:rsid w:val="00655F21"/>
    <w:rsid w:val="006700BF"/>
    <w:rsid w:val="00674329"/>
    <w:rsid w:val="006874F1"/>
    <w:rsid w:val="006B5ADD"/>
    <w:rsid w:val="006B5EFF"/>
    <w:rsid w:val="006C08CB"/>
    <w:rsid w:val="006C523B"/>
    <w:rsid w:val="006E4B26"/>
    <w:rsid w:val="006F2097"/>
    <w:rsid w:val="0070218F"/>
    <w:rsid w:val="00706FA4"/>
    <w:rsid w:val="00710652"/>
    <w:rsid w:val="00714D98"/>
    <w:rsid w:val="00732AC2"/>
    <w:rsid w:val="0074139F"/>
    <w:rsid w:val="00743E90"/>
    <w:rsid w:val="00744CF1"/>
    <w:rsid w:val="00750F83"/>
    <w:rsid w:val="0076082E"/>
    <w:rsid w:val="00771D2A"/>
    <w:rsid w:val="007B4609"/>
    <w:rsid w:val="007F2C33"/>
    <w:rsid w:val="007F3370"/>
    <w:rsid w:val="00801DE9"/>
    <w:rsid w:val="0084357D"/>
    <w:rsid w:val="008572D6"/>
    <w:rsid w:val="00862447"/>
    <w:rsid w:val="0087437C"/>
    <w:rsid w:val="00887C6B"/>
    <w:rsid w:val="008A19CF"/>
    <w:rsid w:val="008B6175"/>
    <w:rsid w:val="008C14D4"/>
    <w:rsid w:val="008D2E52"/>
    <w:rsid w:val="008E3046"/>
    <w:rsid w:val="008F3745"/>
    <w:rsid w:val="00901BA4"/>
    <w:rsid w:val="00904FA6"/>
    <w:rsid w:val="00914CB0"/>
    <w:rsid w:val="00941032"/>
    <w:rsid w:val="00941DE1"/>
    <w:rsid w:val="00942B83"/>
    <w:rsid w:val="00943E13"/>
    <w:rsid w:val="009559F8"/>
    <w:rsid w:val="00973C43"/>
    <w:rsid w:val="009812CB"/>
    <w:rsid w:val="00995D65"/>
    <w:rsid w:val="009A10B7"/>
    <w:rsid w:val="009B3FE5"/>
    <w:rsid w:val="009D448A"/>
    <w:rsid w:val="009E50D2"/>
    <w:rsid w:val="009F1462"/>
    <w:rsid w:val="009F669C"/>
    <w:rsid w:val="00A131E0"/>
    <w:rsid w:val="00A13CCF"/>
    <w:rsid w:val="00A25205"/>
    <w:rsid w:val="00A41BCA"/>
    <w:rsid w:val="00AB291B"/>
    <w:rsid w:val="00AC6E3A"/>
    <w:rsid w:val="00AE35F4"/>
    <w:rsid w:val="00AE62EA"/>
    <w:rsid w:val="00AF0A74"/>
    <w:rsid w:val="00AF35F5"/>
    <w:rsid w:val="00AF5464"/>
    <w:rsid w:val="00B021ED"/>
    <w:rsid w:val="00B05225"/>
    <w:rsid w:val="00B07CC5"/>
    <w:rsid w:val="00B20047"/>
    <w:rsid w:val="00B204C8"/>
    <w:rsid w:val="00B408D1"/>
    <w:rsid w:val="00B40CA4"/>
    <w:rsid w:val="00B71F47"/>
    <w:rsid w:val="00B737C6"/>
    <w:rsid w:val="00B77AF1"/>
    <w:rsid w:val="00B85D9A"/>
    <w:rsid w:val="00B96921"/>
    <w:rsid w:val="00BB0D1B"/>
    <w:rsid w:val="00BC50DB"/>
    <w:rsid w:val="00BD203A"/>
    <w:rsid w:val="00BE3320"/>
    <w:rsid w:val="00BE5BC1"/>
    <w:rsid w:val="00BF48AF"/>
    <w:rsid w:val="00C0747E"/>
    <w:rsid w:val="00C24F4C"/>
    <w:rsid w:val="00C301E6"/>
    <w:rsid w:val="00C34405"/>
    <w:rsid w:val="00C42235"/>
    <w:rsid w:val="00C554C9"/>
    <w:rsid w:val="00C64653"/>
    <w:rsid w:val="00C665AC"/>
    <w:rsid w:val="00C775CD"/>
    <w:rsid w:val="00C8581A"/>
    <w:rsid w:val="00CA03F3"/>
    <w:rsid w:val="00CA37A7"/>
    <w:rsid w:val="00CD3B22"/>
    <w:rsid w:val="00CE1CEC"/>
    <w:rsid w:val="00D06598"/>
    <w:rsid w:val="00D24CF6"/>
    <w:rsid w:val="00D30113"/>
    <w:rsid w:val="00D80ADB"/>
    <w:rsid w:val="00D80E31"/>
    <w:rsid w:val="00D86647"/>
    <w:rsid w:val="00D86F2A"/>
    <w:rsid w:val="00D92F01"/>
    <w:rsid w:val="00D97A20"/>
    <w:rsid w:val="00DA4A88"/>
    <w:rsid w:val="00DE789A"/>
    <w:rsid w:val="00DF31CB"/>
    <w:rsid w:val="00E06359"/>
    <w:rsid w:val="00E07932"/>
    <w:rsid w:val="00E1722C"/>
    <w:rsid w:val="00E22A30"/>
    <w:rsid w:val="00E257E1"/>
    <w:rsid w:val="00E364A9"/>
    <w:rsid w:val="00E459A8"/>
    <w:rsid w:val="00E6156D"/>
    <w:rsid w:val="00E81F89"/>
    <w:rsid w:val="00E84BEF"/>
    <w:rsid w:val="00E969FF"/>
    <w:rsid w:val="00E96E62"/>
    <w:rsid w:val="00EA0709"/>
    <w:rsid w:val="00EA1F5B"/>
    <w:rsid w:val="00EA2E25"/>
    <w:rsid w:val="00EA3B94"/>
    <w:rsid w:val="00EB38B7"/>
    <w:rsid w:val="00EB77B0"/>
    <w:rsid w:val="00EC56B6"/>
    <w:rsid w:val="00EC7CBE"/>
    <w:rsid w:val="00ED7427"/>
    <w:rsid w:val="00EE000B"/>
    <w:rsid w:val="00EE22B0"/>
    <w:rsid w:val="00EF0464"/>
    <w:rsid w:val="00EF3CCD"/>
    <w:rsid w:val="00F07BBC"/>
    <w:rsid w:val="00F07CA4"/>
    <w:rsid w:val="00F12DE6"/>
    <w:rsid w:val="00F21B7E"/>
    <w:rsid w:val="00F528CE"/>
    <w:rsid w:val="00F56B70"/>
    <w:rsid w:val="00F5764B"/>
    <w:rsid w:val="00F7007A"/>
    <w:rsid w:val="00F8211B"/>
    <w:rsid w:val="00F83F03"/>
    <w:rsid w:val="00F83FE1"/>
    <w:rsid w:val="00FA3A50"/>
    <w:rsid w:val="00FB4DCE"/>
    <w:rsid w:val="00FC3E81"/>
    <w:rsid w:val="00FC590C"/>
    <w:rsid w:val="00FD11D9"/>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6B1CD4-E7EC-4D6A-BDE9-C6B1395F3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uiPriority w:val="99"/>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uiPriority w:val="99"/>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64">
    <w:name w:val="Font Style64"/>
    <w:basedOn w:val="a0"/>
    <w:uiPriority w:val="99"/>
    <w:rsid w:val="00DF31CB"/>
    <w:rPr>
      <w:rFonts w:ascii="Arial" w:hAnsi="Arial" w:cs="Arial"/>
      <w:color w:val="000000"/>
      <w:sz w:val="18"/>
      <w:szCs w:val="18"/>
    </w:rPr>
  </w:style>
  <w:style w:type="table" w:customStyle="1" w:styleId="TableNormal0">
    <w:name w:val="Table Normal_0"/>
    <w:uiPriority w:val="2"/>
    <w:semiHidden/>
    <w:unhideWhenUsed/>
    <w:qFormat/>
    <w:rsid w:val="002A09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A0993"/>
    <w:pPr>
      <w:adjustRightInd/>
      <w:ind w:firstLine="0"/>
      <w:jc w:val="left"/>
    </w:pPr>
    <w:rPr>
      <w:rFonts w:ascii="Cambria" w:eastAsia="Cambria" w:hAnsi="Cambria" w:cs="Cambria"/>
      <w:sz w:val="22"/>
      <w:szCs w:val="22"/>
      <w:lang w:val="en-US" w:eastAsia="en-US"/>
    </w:rPr>
  </w:style>
  <w:style w:type="character" w:styleId="af2">
    <w:name w:val="annotation reference"/>
    <w:basedOn w:val="a0"/>
    <w:uiPriority w:val="99"/>
    <w:semiHidden/>
    <w:unhideWhenUsed/>
    <w:rsid w:val="000A60EF"/>
    <w:rPr>
      <w:sz w:val="16"/>
      <w:szCs w:val="16"/>
    </w:rPr>
  </w:style>
  <w:style w:type="paragraph" w:styleId="af3">
    <w:name w:val="annotation text"/>
    <w:basedOn w:val="a"/>
    <w:link w:val="af4"/>
    <w:uiPriority w:val="99"/>
    <w:semiHidden/>
    <w:unhideWhenUsed/>
    <w:rsid w:val="000A60EF"/>
  </w:style>
  <w:style w:type="character" w:customStyle="1" w:styleId="af4">
    <w:name w:val="Текст примечания Знак"/>
    <w:basedOn w:val="a0"/>
    <w:link w:val="af3"/>
    <w:uiPriority w:val="99"/>
    <w:semiHidden/>
    <w:rsid w:val="000A60EF"/>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0A60EF"/>
    <w:rPr>
      <w:b/>
      <w:bCs/>
    </w:rPr>
  </w:style>
  <w:style w:type="character" w:customStyle="1" w:styleId="af6">
    <w:name w:val="Тема примечания Знак"/>
    <w:basedOn w:val="af4"/>
    <w:link w:val="af5"/>
    <w:uiPriority w:val="99"/>
    <w:semiHidden/>
    <w:rsid w:val="000A60EF"/>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so.org/directives" TargetMode="External"/><Relationship Id="rId18" Type="http://schemas.openxmlformats.org/officeDocument/2006/relationships/header" Target="header4.xm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www.electropedia.org"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so.org/members.html" TargetMode="Externa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s://www.iso.org/foreword-supplementary-information.html" TargetMode="External"/><Relationship Id="rId20" Type="http://schemas.openxmlformats.org/officeDocument/2006/relationships/hyperlink" Target="http://www.iso.org/ob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patents.iec.ch/" TargetMode="Externa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so.org/iso-standards-and-patents.html" TargetMode="External"/><Relationship Id="rId22" Type="http://schemas.openxmlformats.org/officeDocument/2006/relationships/image" Target="media/image1.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D34CC-6289-44B8-BA6B-B4F343D89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7923</Words>
  <Characters>45166</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cp:lastPrinted>2021-11-18T06:29:00Z</cp:lastPrinted>
  <dcterms:created xsi:type="dcterms:W3CDTF">2021-12-03T04:56:00Z</dcterms:created>
  <dcterms:modified xsi:type="dcterms:W3CDTF">2021-12-03T04:56:00Z</dcterms:modified>
</cp:coreProperties>
</file>